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9D2" w:rsidRPr="001E19D2" w:rsidRDefault="001E19D2" w:rsidP="001E19D2">
      <w:pPr>
        <w:autoSpaceDE w:val="0"/>
        <w:autoSpaceDN w:val="0"/>
        <w:adjustRightInd w:val="0"/>
        <w:jc w:val="center"/>
        <w:rPr>
          <w:rFonts w:eastAsiaTheme="minorEastAsia" w:cs="Arial"/>
          <w:b/>
          <w:caps/>
          <w:color w:val="006EBC"/>
          <w:szCs w:val="20"/>
          <w:lang w:eastAsia="pt-PT"/>
        </w:rPr>
      </w:pPr>
      <w:r w:rsidRPr="001E19D2">
        <w:rPr>
          <w:rFonts w:eastAsiaTheme="minorEastAsia" w:cs="Arial"/>
          <w:b/>
          <w:caps/>
          <w:color w:val="006EBC"/>
          <w:szCs w:val="20"/>
          <w:lang w:eastAsia="pt-PT"/>
        </w:rPr>
        <w:t>ANNEX IV</w:t>
      </w:r>
    </w:p>
    <w:p w:rsidR="001E19D2" w:rsidRPr="001E19D2" w:rsidRDefault="001E19D2" w:rsidP="001E19D2">
      <w:pPr>
        <w:autoSpaceDE w:val="0"/>
        <w:autoSpaceDN w:val="0"/>
        <w:adjustRightInd w:val="0"/>
        <w:jc w:val="center"/>
        <w:rPr>
          <w:rFonts w:eastAsiaTheme="minorEastAsia" w:cs="Arial"/>
          <w:b/>
          <w:color w:val="006EBC"/>
          <w:szCs w:val="20"/>
          <w:lang w:eastAsia="pt-PT"/>
        </w:rPr>
      </w:pPr>
      <w:r w:rsidRPr="001E19D2">
        <w:rPr>
          <w:rFonts w:eastAsiaTheme="minorEastAsia" w:cs="Arial"/>
          <w:b/>
          <w:color w:val="006EBC"/>
          <w:szCs w:val="20"/>
          <w:lang w:eastAsia="pt-PT"/>
        </w:rPr>
        <w:t xml:space="preserve">[MODEL] LETTER FOR PRE-FINANCING FIRST DEMAND GUARANTEE </w:t>
      </w:r>
    </w:p>
    <w:p w:rsidR="001E19D2" w:rsidRPr="001E19D2" w:rsidRDefault="001E19D2" w:rsidP="001E19D2">
      <w:pPr>
        <w:autoSpaceDE w:val="0"/>
        <w:autoSpaceDN w:val="0"/>
        <w:adjustRightInd w:val="0"/>
        <w:jc w:val="center"/>
        <w:rPr>
          <w:rFonts w:eastAsiaTheme="minorEastAsia" w:cs="Arial"/>
          <w:b/>
          <w:szCs w:val="20"/>
          <w:lang w:eastAsia="pt-PT"/>
        </w:rPr>
      </w:pPr>
    </w:p>
    <w:p w:rsidR="001E19D2" w:rsidRPr="001E19D2" w:rsidRDefault="001E19D2" w:rsidP="001E19D2">
      <w:pPr>
        <w:autoSpaceDE w:val="0"/>
        <w:autoSpaceDN w:val="0"/>
        <w:adjustRightInd w:val="0"/>
        <w:jc w:val="right"/>
        <w:rPr>
          <w:rFonts w:eastAsiaTheme="minorEastAsia" w:cs="Arial"/>
          <w:szCs w:val="20"/>
          <w:lang w:eastAsia="pt-PT"/>
        </w:rPr>
      </w:pPr>
      <w:r w:rsidRPr="001E19D2">
        <w:rPr>
          <w:rFonts w:eastAsiaTheme="minorEastAsia" w:cs="Arial"/>
          <w:szCs w:val="20"/>
          <w:lang w:eastAsia="pt-PT"/>
        </w:rPr>
        <w:t>Bank (Letterhead)</w:t>
      </w:r>
      <w:r w:rsidRPr="001E19D2">
        <w:rPr>
          <w:rFonts w:eastAsiaTheme="minorEastAsia" w:cs="Arial"/>
          <w:b/>
          <w:szCs w:val="20"/>
          <w:vertAlign w:val="superscript"/>
          <w:lang w:eastAsia="pt-PT"/>
        </w:rPr>
        <w:t xml:space="preserve"> </w:t>
      </w:r>
    </w:p>
    <w:p w:rsidR="001E19D2" w:rsidRPr="001E19D2" w:rsidRDefault="001E19D2" w:rsidP="001E19D2">
      <w:pPr>
        <w:autoSpaceDE w:val="0"/>
        <w:autoSpaceDN w:val="0"/>
        <w:adjustRightInd w:val="0"/>
        <w:jc w:val="right"/>
        <w:rPr>
          <w:rFonts w:eastAsiaTheme="minorEastAsia" w:cs="Arial"/>
          <w:szCs w:val="20"/>
          <w:lang w:eastAsia="pt-PT"/>
        </w:rPr>
      </w:pPr>
      <w:r w:rsidRPr="001E19D2">
        <w:rPr>
          <w:rFonts w:eastAsiaTheme="minorEastAsia" w:cs="Arial"/>
          <w:szCs w:val="20"/>
          <w:lang w:eastAsia="pt-PT"/>
        </w:rPr>
        <w:t>[Place/Date]</w:t>
      </w:r>
    </w:p>
    <w:p w:rsidR="001E19D2" w:rsidRPr="001E19D2" w:rsidRDefault="001E19D2" w:rsidP="001E19D2">
      <w:pPr>
        <w:tabs>
          <w:tab w:val="left" w:pos="510"/>
          <w:tab w:val="left" w:pos="10977"/>
        </w:tabs>
        <w:autoSpaceDE w:val="0"/>
        <w:autoSpaceDN w:val="0"/>
        <w:adjustRightInd w:val="0"/>
        <w:jc w:val="both"/>
        <w:rPr>
          <w:rFonts w:eastAsiaTheme="minorEastAsia" w:cs="Arial"/>
          <w:szCs w:val="20"/>
          <w:lang w:eastAsia="pt-PT"/>
        </w:rPr>
      </w:pPr>
    </w:p>
    <w:p w:rsidR="001E19D2" w:rsidRPr="001E19D2" w:rsidRDefault="001E19D2" w:rsidP="001E19D2">
      <w:pPr>
        <w:tabs>
          <w:tab w:val="left" w:pos="510"/>
          <w:tab w:val="left" w:pos="10977"/>
        </w:tabs>
        <w:autoSpaceDE w:val="0"/>
        <w:autoSpaceDN w:val="0"/>
        <w:adjustRightInd w:val="0"/>
        <w:jc w:val="both"/>
        <w:rPr>
          <w:rFonts w:eastAsiaTheme="minorEastAsia" w:cs="Arial"/>
          <w:szCs w:val="20"/>
          <w:lang w:eastAsia="pt-PT"/>
        </w:rPr>
      </w:pPr>
      <w:r w:rsidRPr="001E19D2">
        <w:rPr>
          <w:rFonts w:eastAsiaTheme="minorEastAsia" w:cs="Arial"/>
          <w:szCs w:val="20"/>
          <w:lang w:eastAsia="pt-PT"/>
        </w:rPr>
        <w:t>European Maritime Safety Agency</w:t>
      </w:r>
      <w:bookmarkStart w:id="0" w:name="_GoBack"/>
      <w:bookmarkEnd w:id="0"/>
    </w:p>
    <w:p w:rsidR="001E19D2" w:rsidRPr="007A0E29" w:rsidRDefault="001E19D2" w:rsidP="001E19D2">
      <w:pPr>
        <w:tabs>
          <w:tab w:val="left" w:pos="510"/>
          <w:tab w:val="left" w:pos="10977"/>
        </w:tabs>
        <w:autoSpaceDE w:val="0"/>
        <w:autoSpaceDN w:val="0"/>
        <w:adjustRightInd w:val="0"/>
        <w:jc w:val="both"/>
        <w:rPr>
          <w:rFonts w:eastAsiaTheme="minorEastAsia" w:cs="Arial"/>
          <w:szCs w:val="20"/>
          <w:lang w:val="pt-PT" w:eastAsia="pt-PT"/>
        </w:rPr>
      </w:pPr>
      <w:r w:rsidRPr="001E19D2">
        <w:rPr>
          <w:rFonts w:eastAsiaTheme="minorEastAsia" w:cs="Arial"/>
          <w:szCs w:val="20"/>
          <w:lang w:eastAsia="pt-PT"/>
        </w:rPr>
        <w:t>represented</w:t>
      </w:r>
      <w:r w:rsidRPr="007A0E29">
        <w:rPr>
          <w:rFonts w:eastAsiaTheme="minorEastAsia" w:cs="Arial"/>
          <w:szCs w:val="20"/>
          <w:lang w:val="pt-PT" w:eastAsia="pt-PT"/>
        </w:rPr>
        <w:t xml:space="preserve"> by Markku Mylly </w:t>
      </w:r>
    </w:p>
    <w:p w:rsidR="001E19D2" w:rsidRPr="007A0E29" w:rsidRDefault="001E19D2" w:rsidP="001E19D2">
      <w:pPr>
        <w:tabs>
          <w:tab w:val="left" w:pos="510"/>
          <w:tab w:val="left" w:pos="10977"/>
        </w:tabs>
        <w:autoSpaceDE w:val="0"/>
        <w:autoSpaceDN w:val="0"/>
        <w:adjustRightInd w:val="0"/>
        <w:jc w:val="both"/>
        <w:rPr>
          <w:rFonts w:eastAsiaTheme="minorEastAsia" w:cs="Arial"/>
          <w:szCs w:val="20"/>
          <w:lang w:val="pt-PT" w:eastAsia="pt-PT"/>
        </w:rPr>
      </w:pPr>
      <w:r w:rsidRPr="007A0E29">
        <w:rPr>
          <w:rFonts w:eastAsiaTheme="minorEastAsia" w:cs="Arial"/>
          <w:szCs w:val="20"/>
          <w:lang w:val="pt-PT" w:eastAsia="pt-PT"/>
        </w:rPr>
        <w:t>Executive Director</w:t>
      </w:r>
      <w:r w:rsidRPr="007A0E29" w:rsidDel="00735075">
        <w:rPr>
          <w:rFonts w:eastAsiaTheme="minorEastAsia" w:cs="Arial"/>
          <w:szCs w:val="20"/>
          <w:lang w:val="pt-PT" w:eastAsia="pt-PT"/>
        </w:rPr>
        <w:t xml:space="preserve"> </w:t>
      </w:r>
    </w:p>
    <w:p w:rsidR="001E19D2" w:rsidRPr="001E19D2" w:rsidRDefault="001E19D2" w:rsidP="001E19D2">
      <w:pPr>
        <w:autoSpaceDE w:val="0"/>
        <w:autoSpaceDN w:val="0"/>
        <w:adjustRightInd w:val="0"/>
        <w:jc w:val="both"/>
        <w:rPr>
          <w:rFonts w:eastAsiaTheme="minorEastAsia" w:cs="Arial"/>
          <w:szCs w:val="20"/>
          <w:lang w:val="pt-PT" w:eastAsia="pt-PT"/>
        </w:rPr>
      </w:pPr>
      <w:r w:rsidRPr="001E19D2">
        <w:rPr>
          <w:rFonts w:eastAsiaTheme="minorEastAsia" w:cs="Arial"/>
          <w:szCs w:val="20"/>
          <w:lang w:val="pt-PT" w:eastAsia="pt-PT"/>
        </w:rPr>
        <w:t>Praça Europa 4</w:t>
      </w:r>
    </w:p>
    <w:p w:rsidR="001E19D2" w:rsidRPr="001E19D2" w:rsidRDefault="001E19D2" w:rsidP="001E19D2">
      <w:pPr>
        <w:autoSpaceDE w:val="0"/>
        <w:autoSpaceDN w:val="0"/>
        <w:adjustRightInd w:val="0"/>
        <w:jc w:val="both"/>
        <w:rPr>
          <w:rFonts w:eastAsiaTheme="minorEastAsia" w:cs="Arial"/>
          <w:szCs w:val="20"/>
          <w:lang w:val="pt-PT" w:eastAsia="pt-PT"/>
        </w:rPr>
      </w:pPr>
      <w:r w:rsidRPr="001E19D2">
        <w:rPr>
          <w:rFonts w:eastAsiaTheme="minorEastAsia" w:cs="Arial"/>
          <w:szCs w:val="20"/>
          <w:lang w:val="pt-PT" w:eastAsia="pt-PT"/>
        </w:rPr>
        <w:t xml:space="preserve">1249-206 Lisbon </w:t>
      </w:r>
    </w:p>
    <w:p w:rsidR="001E19D2" w:rsidRPr="001E19D2" w:rsidRDefault="001E19D2" w:rsidP="001E19D2">
      <w:pPr>
        <w:tabs>
          <w:tab w:val="left" w:pos="510"/>
          <w:tab w:val="left" w:pos="10977"/>
        </w:tabs>
        <w:autoSpaceDE w:val="0"/>
        <w:autoSpaceDN w:val="0"/>
        <w:adjustRightInd w:val="0"/>
        <w:jc w:val="both"/>
        <w:rPr>
          <w:rFonts w:eastAsiaTheme="minorEastAsia" w:cs="Arial"/>
          <w:szCs w:val="20"/>
          <w:lang w:val="pt-PT" w:eastAsia="pt-PT"/>
        </w:rPr>
      </w:pPr>
      <w:r w:rsidRPr="001E19D2">
        <w:rPr>
          <w:rFonts w:eastAsiaTheme="minorEastAsia" w:cs="Arial"/>
          <w:szCs w:val="20"/>
          <w:lang w:val="pt-PT" w:eastAsia="pt-PT"/>
        </w:rPr>
        <w:t>Portugal</w:t>
      </w:r>
    </w:p>
    <w:p w:rsidR="001E19D2" w:rsidRPr="001E19D2" w:rsidRDefault="001E19D2" w:rsidP="001E19D2">
      <w:pPr>
        <w:tabs>
          <w:tab w:val="left" w:pos="510"/>
          <w:tab w:val="left" w:pos="10977"/>
        </w:tabs>
        <w:autoSpaceDE w:val="0"/>
        <w:autoSpaceDN w:val="0"/>
        <w:adjustRightInd w:val="0"/>
        <w:jc w:val="both"/>
        <w:rPr>
          <w:rFonts w:eastAsiaTheme="minorEastAsia" w:cs="Arial"/>
          <w:szCs w:val="20"/>
          <w:lang w:val="pt-PT" w:eastAsia="pt-PT"/>
        </w:rPr>
      </w:pPr>
    </w:p>
    <w:p w:rsidR="001E19D2" w:rsidRPr="007A0E29" w:rsidRDefault="001E19D2" w:rsidP="001E19D2">
      <w:pPr>
        <w:autoSpaceDE w:val="0"/>
        <w:autoSpaceDN w:val="0"/>
        <w:adjustRightInd w:val="0"/>
        <w:spacing w:line="240" w:lineRule="auto"/>
        <w:jc w:val="center"/>
        <w:rPr>
          <w:rFonts w:eastAsiaTheme="minorEastAsia" w:cs="Arial"/>
          <w:b/>
          <w:szCs w:val="20"/>
          <w:lang w:val="en-IE" w:eastAsia="pt-PT"/>
        </w:rPr>
      </w:pPr>
      <w:r w:rsidRPr="007A0E29">
        <w:rPr>
          <w:rFonts w:eastAsiaTheme="minorEastAsia" w:cs="Arial"/>
          <w:b/>
          <w:szCs w:val="20"/>
          <w:u w:val="single"/>
          <w:lang w:val="en-IE" w:eastAsia="pt-PT"/>
        </w:rPr>
        <w:t>Reference</w:t>
      </w:r>
      <w:r w:rsidRPr="007A0E29">
        <w:rPr>
          <w:rFonts w:eastAsiaTheme="minorEastAsia" w:cs="Arial"/>
          <w:b/>
          <w:szCs w:val="20"/>
          <w:lang w:val="en-IE" w:eastAsia="pt-PT"/>
        </w:rPr>
        <w:t xml:space="preserve">: Contract N° and exact title: </w:t>
      </w:r>
      <w:r w:rsidRPr="007A0E29">
        <w:rPr>
          <w:rFonts w:eastAsiaTheme="minorEastAsia" w:cs="Arial"/>
          <w:b/>
          <w:szCs w:val="20"/>
          <w:highlight w:val="yellow"/>
          <w:lang w:val="en-IE" w:eastAsia="pt-PT"/>
        </w:rPr>
        <w:t>[…]</w:t>
      </w:r>
    </w:p>
    <w:p w:rsidR="001E19D2" w:rsidRPr="007A0E29" w:rsidRDefault="001E19D2" w:rsidP="001E19D2">
      <w:pPr>
        <w:autoSpaceDE w:val="0"/>
        <w:autoSpaceDN w:val="0"/>
        <w:adjustRightInd w:val="0"/>
        <w:spacing w:line="240" w:lineRule="auto"/>
        <w:jc w:val="center"/>
        <w:rPr>
          <w:rFonts w:eastAsiaTheme="minorEastAsia" w:cs="Arial"/>
          <w:b/>
          <w:szCs w:val="20"/>
          <w:lang w:val="en-IE" w:eastAsia="pt-PT"/>
        </w:rPr>
      </w:pPr>
    </w:p>
    <w:p w:rsidR="001E19D2" w:rsidRPr="001E19D2" w:rsidRDefault="001E19D2" w:rsidP="001E19D2">
      <w:pPr>
        <w:autoSpaceDE w:val="0"/>
        <w:autoSpaceDN w:val="0"/>
        <w:adjustRightInd w:val="0"/>
        <w:spacing w:line="240" w:lineRule="auto"/>
        <w:jc w:val="center"/>
        <w:rPr>
          <w:rFonts w:eastAsiaTheme="minorEastAsia" w:cs="Arial"/>
          <w:b/>
          <w:smallCaps/>
          <w:szCs w:val="20"/>
          <w:lang w:eastAsia="pt-PT"/>
        </w:rPr>
      </w:pPr>
      <w:r w:rsidRPr="001E19D2">
        <w:rPr>
          <w:rFonts w:eastAsiaTheme="minorEastAsia" w:cs="Arial"/>
          <w:b/>
          <w:smallCaps/>
          <w:szCs w:val="20"/>
          <w:lang w:eastAsia="pt-PT"/>
        </w:rPr>
        <w:t>Article 1 – Declaration on guarantee, amount and purpose</w:t>
      </w:r>
    </w:p>
    <w:p w:rsidR="001E19D2" w:rsidRPr="001E19D2" w:rsidRDefault="001E19D2" w:rsidP="001E19D2">
      <w:pPr>
        <w:autoSpaceDE w:val="0"/>
        <w:autoSpaceDN w:val="0"/>
        <w:adjustRightInd w:val="0"/>
        <w:spacing w:line="240" w:lineRule="auto"/>
        <w:jc w:val="center"/>
        <w:rPr>
          <w:rFonts w:eastAsiaTheme="minorEastAsia" w:cs="Arial"/>
          <w:b/>
          <w:smallCaps/>
          <w:szCs w:val="20"/>
          <w:lang w:eastAsia="pt-PT"/>
        </w:rPr>
      </w:pPr>
    </w:p>
    <w:p w:rsidR="001E19D2" w:rsidRPr="001E19D2" w:rsidRDefault="001E19D2" w:rsidP="001E19D2">
      <w:pPr>
        <w:autoSpaceDE w:val="0"/>
        <w:autoSpaceDN w:val="0"/>
        <w:adjustRightInd w:val="0"/>
        <w:spacing w:line="240" w:lineRule="auto"/>
        <w:jc w:val="both"/>
        <w:rPr>
          <w:rFonts w:eastAsiaTheme="minorEastAsia" w:cs="Arial"/>
          <w:szCs w:val="20"/>
          <w:lang w:eastAsia="pt-PT"/>
        </w:rPr>
      </w:pPr>
      <w:r w:rsidRPr="001E19D2">
        <w:rPr>
          <w:rFonts w:eastAsiaTheme="minorEastAsia" w:cs="Arial"/>
          <w:szCs w:val="20"/>
          <w:lang w:eastAsia="pt-PT"/>
        </w:rPr>
        <w:t xml:space="preserve">We, the undersigned [name and address of bank] (hereinafter referred to as "the </w:t>
      </w:r>
      <w:r w:rsidRPr="001E19D2">
        <w:rPr>
          <w:rFonts w:eastAsiaTheme="minorEastAsia" w:cs="Arial"/>
          <w:b/>
          <w:szCs w:val="20"/>
          <w:lang w:eastAsia="pt-PT"/>
        </w:rPr>
        <w:t>Guarantor</w:t>
      </w:r>
      <w:r w:rsidRPr="001E19D2">
        <w:rPr>
          <w:rFonts w:eastAsiaTheme="minorEastAsia" w:cs="Arial"/>
          <w:szCs w:val="20"/>
          <w:lang w:eastAsia="pt-PT"/>
        </w:rPr>
        <w:t>") hereby confirm that we give the European Maritime Safety Agency, an unconditional, irrevocable and independent on first-demand guarantee consisting in the undertaking to pay to the European Maritime Safety Agency a sum equivalent to the amount of:</w:t>
      </w:r>
    </w:p>
    <w:p w:rsidR="001E19D2" w:rsidRPr="001E19D2" w:rsidRDefault="001E19D2" w:rsidP="001E19D2">
      <w:pPr>
        <w:autoSpaceDE w:val="0"/>
        <w:autoSpaceDN w:val="0"/>
        <w:adjustRightInd w:val="0"/>
        <w:spacing w:line="240" w:lineRule="auto"/>
        <w:jc w:val="center"/>
        <w:rPr>
          <w:rFonts w:eastAsiaTheme="minorEastAsia" w:cs="Arial"/>
          <w:szCs w:val="20"/>
          <w:lang w:eastAsia="pt-PT"/>
        </w:rPr>
      </w:pPr>
      <w:r w:rsidRPr="001E19D2">
        <w:rPr>
          <w:rFonts w:eastAsiaTheme="minorEastAsia" w:cs="Arial"/>
          <w:szCs w:val="20"/>
          <w:highlight w:val="yellow"/>
          <w:lang w:eastAsia="pt-PT"/>
        </w:rPr>
        <w:t>EUR [in figures: …] (in words: … EUR)</w:t>
      </w:r>
    </w:p>
    <w:p w:rsidR="001E19D2" w:rsidRPr="001E19D2" w:rsidRDefault="001E19D2" w:rsidP="001E19D2">
      <w:pPr>
        <w:autoSpaceDE w:val="0"/>
        <w:autoSpaceDN w:val="0"/>
        <w:adjustRightInd w:val="0"/>
        <w:spacing w:line="240" w:lineRule="auto"/>
        <w:jc w:val="both"/>
        <w:rPr>
          <w:rFonts w:eastAsiaTheme="minorEastAsia" w:cs="Arial"/>
          <w:szCs w:val="20"/>
          <w:lang w:eastAsia="pt-PT"/>
        </w:rPr>
      </w:pPr>
      <w:proofErr w:type="gramStart"/>
      <w:r w:rsidRPr="001E19D2">
        <w:rPr>
          <w:rFonts w:eastAsiaTheme="minorEastAsia" w:cs="Arial"/>
          <w:szCs w:val="20"/>
          <w:lang w:eastAsia="pt-PT"/>
        </w:rPr>
        <w:t>upon</w:t>
      </w:r>
      <w:proofErr w:type="gramEnd"/>
      <w:r w:rsidRPr="001E19D2">
        <w:rPr>
          <w:rFonts w:eastAsiaTheme="minorEastAsia" w:cs="Arial"/>
          <w:szCs w:val="20"/>
          <w:lang w:eastAsia="pt-PT"/>
        </w:rPr>
        <w:t xml:space="preserve"> simple demand, for guarantee of the pre-financing(s) stipulated in the contract (N°/exact title, hereinafter referred to as the "</w:t>
      </w:r>
      <w:r w:rsidRPr="001E19D2">
        <w:rPr>
          <w:rFonts w:eastAsiaTheme="minorEastAsia" w:cs="Arial"/>
          <w:b/>
          <w:szCs w:val="20"/>
          <w:lang w:eastAsia="pt-PT"/>
        </w:rPr>
        <w:t>Contract</w:t>
      </w:r>
      <w:r w:rsidRPr="001E19D2">
        <w:rPr>
          <w:rFonts w:eastAsiaTheme="minorEastAsia" w:cs="Arial"/>
          <w:szCs w:val="20"/>
          <w:lang w:eastAsia="pt-PT"/>
        </w:rPr>
        <w:t>") concluded between the European Maritime Safety Agency and [name and address], (hereinafter referred to as the ”</w:t>
      </w:r>
      <w:r w:rsidRPr="001E19D2">
        <w:rPr>
          <w:rFonts w:eastAsiaTheme="minorEastAsia" w:cs="Arial"/>
          <w:b/>
          <w:szCs w:val="20"/>
          <w:lang w:eastAsia="pt-PT"/>
        </w:rPr>
        <w:t>Contractor</w:t>
      </w:r>
      <w:r w:rsidRPr="001E19D2">
        <w:rPr>
          <w:rFonts w:eastAsiaTheme="minorEastAsia" w:cs="Arial"/>
          <w:szCs w:val="20"/>
          <w:lang w:eastAsia="pt-PT"/>
        </w:rPr>
        <w:t xml:space="preserve"> "). </w:t>
      </w:r>
    </w:p>
    <w:p w:rsidR="001E19D2" w:rsidRPr="001E19D2" w:rsidRDefault="001E19D2" w:rsidP="001E19D2">
      <w:pPr>
        <w:autoSpaceDE w:val="0"/>
        <w:autoSpaceDN w:val="0"/>
        <w:adjustRightInd w:val="0"/>
        <w:spacing w:line="240" w:lineRule="auto"/>
        <w:jc w:val="both"/>
        <w:rPr>
          <w:rFonts w:eastAsiaTheme="minorEastAsia" w:cs="Arial"/>
          <w:szCs w:val="20"/>
          <w:lang w:eastAsia="pt-PT"/>
        </w:rPr>
      </w:pPr>
    </w:p>
    <w:p w:rsidR="001E19D2" w:rsidRPr="001E19D2" w:rsidRDefault="001E19D2" w:rsidP="001E19D2">
      <w:pPr>
        <w:autoSpaceDE w:val="0"/>
        <w:autoSpaceDN w:val="0"/>
        <w:adjustRightInd w:val="0"/>
        <w:spacing w:line="240" w:lineRule="auto"/>
        <w:jc w:val="center"/>
        <w:rPr>
          <w:rFonts w:eastAsiaTheme="minorEastAsia" w:cs="Arial"/>
          <w:b/>
          <w:smallCaps/>
          <w:szCs w:val="20"/>
          <w:lang w:eastAsia="pt-PT"/>
        </w:rPr>
      </w:pPr>
      <w:r w:rsidRPr="001E19D2">
        <w:rPr>
          <w:rFonts w:eastAsiaTheme="minorEastAsia" w:cs="Arial"/>
          <w:b/>
          <w:smallCaps/>
          <w:szCs w:val="20"/>
          <w:lang w:eastAsia="pt-PT"/>
        </w:rPr>
        <w:t>Article 2 – Execution of Guarantee</w:t>
      </w:r>
    </w:p>
    <w:p w:rsidR="001E19D2" w:rsidRPr="001E19D2" w:rsidRDefault="001E19D2" w:rsidP="001E19D2">
      <w:pPr>
        <w:autoSpaceDE w:val="0"/>
        <w:autoSpaceDN w:val="0"/>
        <w:adjustRightInd w:val="0"/>
        <w:spacing w:line="240" w:lineRule="auto"/>
        <w:jc w:val="center"/>
        <w:rPr>
          <w:rFonts w:eastAsiaTheme="minorEastAsia" w:cs="Arial"/>
          <w:b/>
          <w:smallCaps/>
          <w:szCs w:val="20"/>
          <w:lang w:eastAsia="pt-PT"/>
        </w:rPr>
      </w:pPr>
    </w:p>
    <w:p w:rsidR="001E19D2" w:rsidRPr="001E19D2" w:rsidRDefault="001E19D2" w:rsidP="001E19D2">
      <w:pPr>
        <w:autoSpaceDE w:val="0"/>
        <w:autoSpaceDN w:val="0"/>
        <w:adjustRightInd w:val="0"/>
        <w:spacing w:line="240" w:lineRule="auto"/>
        <w:jc w:val="both"/>
        <w:rPr>
          <w:rFonts w:eastAsiaTheme="minorEastAsia" w:cs="Arial"/>
          <w:szCs w:val="20"/>
          <w:lang w:eastAsia="pt-PT"/>
        </w:rPr>
      </w:pPr>
      <w:r w:rsidRPr="001E19D2">
        <w:rPr>
          <w:rFonts w:eastAsiaTheme="minorEastAsia" w:cs="Arial"/>
          <w:szCs w:val="20"/>
          <w:lang w:eastAsia="pt-PT"/>
        </w:rPr>
        <w:t>If the European Maritime Safety Agency gives notice that the Contractor has for any reason failed to reimburse pre-financings paid by the European Maritime Safety Agency, we, acting by order and for account of the Contractor, shall undertake to immediately pay up to the above amount, in EUR, without exception or objection, into a bank account designated by the European Maritime Safety Agency, on receipt of the first written request from the European Maritime Safety Agency sent by registered letter or by courier with acknowledgement of receipt. We shall inform the European Maritime Safety Agency in writing as soon as the payment has been made.</w:t>
      </w:r>
    </w:p>
    <w:p w:rsidR="001E19D2" w:rsidRPr="001E19D2" w:rsidRDefault="001E19D2" w:rsidP="001E19D2">
      <w:pPr>
        <w:autoSpaceDE w:val="0"/>
        <w:autoSpaceDN w:val="0"/>
        <w:adjustRightInd w:val="0"/>
        <w:spacing w:line="240" w:lineRule="auto"/>
        <w:jc w:val="both"/>
        <w:rPr>
          <w:rFonts w:eastAsiaTheme="minorEastAsia" w:cs="Arial"/>
          <w:szCs w:val="20"/>
          <w:lang w:eastAsia="pt-PT"/>
        </w:rPr>
      </w:pPr>
    </w:p>
    <w:p w:rsidR="001E19D2" w:rsidRPr="001E19D2" w:rsidRDefault="001E19D2" w:rsidP="001E19D2">
      <w:pPr>
        <w:autoSpaceDE w:val="0"/>
        <w:autoSpaceDN w:val="0"/>
        <w:adjustRightInd w:val="0"/>
        <w:spacing w:line="240" w:lineRule="auto"/>
        <w:jc w:val="center"/>
        <w:rPr>
          <w:rFonts w:eastAsiaTheme="minorEastAsia" w:cs="Arial"/>
          <w:b/>
          <w:smallCaps/>
          <w:szCs w:val="20"/>
          <w:lang w:eastAsia="pt-PT"/>
        </w:rPr>
      </w:pPr>
      <w:r w:rsidRPr="001E19D2">
        <w:rPr>
          <w:rFonts w:eastAsiaTheme="minorEastAsia" w:cs="Arial"/>
          <w:b/>
          <w:smallCaps/>
          <w:szCs w:val="20"/>
          <w:lang w:eastAsia="pt-PT"/>
        </w:rPr>
        <w:t>Article 3 – Obligations of the Guarantor</w:t>
      </w:r>
    </w:p>
    <w:p w:rsidR="001E19D2" w:rsidRPr="001E19D2" w:rsidRDefault="001E19D2" w:rsidP="001E19D2">
      <w:pPr>
        <w:autoSpaceDE w:val="0"/>
        <w:autoSpaceDN w:val="0"/>
        <w:adjustRightInd w:val="0"/>
        <w:spacing w:line="240" w:lineRule="auto"/>
        <w:jc w:val="center"/>
        <w:rPr>
          <w:rFonts w:eastAsiaTheme="minorEastAsia" w:cs="Arial"/>
          <w:b/>
          <w:smallCaps/>
          <w:szCs w:val="20"/>
          <w:lang w:eastAsia="pt-PT"/>
        </w:rPr>
      </w:pPr>
    </w:p>
    <w:p w:rsidR="001E19D2" w:rsidRPr="001E19D2" w:rsidRDefault="001E19D2" w:rsidP="001E19D2">
      <w:pPr>
        <w:numPr>
          <w:ilvl w:val="3"/>
          <w:numId w:val="13"/>
        </w:numPr>
        <w:autoSpaceDE w:val="0"/>
        <w:autoSpaceDN w:val="0"/>
        <w:adjustRightInd w:val="0"/>
        <w:spacing w:before="60" w:after="60" w:line="240" w:lineRule="auto"/>
        <w:ind w:left="284" w:hanging="284"/>
        <w:jc w:val="both"/>
        <w:rPr>
          <w:rFonts w:eastAsiaTheme="minorEastAsia" w:cs="Arial"/>
          <w:szCs w:val="20"/>
          <w:lang w:eastAsia="pt-PT"/>
        </w:rPr>
      </w:pPr>
      <w:r w:rsidRPr="001E19D2">
        <w:rPr>
          <w:rFonts w:eastAsiaTheme="minorEastAsia" w:cs="Arial"/>
          <w:szCs w:val="20"/>
          <w:lang w:eastAsia="pt-PT"/>
        </w:rPr>
        <w:t>We waive the right to require exhaustion of remedies against the Contractor, any right to withhold performance, any right of retention, any right of avoidance, any right to offset, and the right to assert any other claims which the Contractor may have against the European Maritime Safety Agency under the Contract or in connection with it or on any other grounds.</w:t>
      </w:r>
    </w:p>
    <w:p w:rsidR="001E19D2" w:rsidRPr="001E19D2" w:rsidRDefault="001E19D2" w:rsidP="001E19D2">
      <w:pPr>
        <w:numPr>
          <w:ilvl w:val="3"/>
          <w:numId w:val="13"/>
        </w:numPr>
        <w:autoSpaceDE w:val="0"/>
        <w:autoSpaceDN w:val="0"/>
        <w:adjustRightInd w:val="0"/>
        <w:spacing w:before="60" w:after="60" w:line="240" w:lineRule="auto"/>
        <w:ind w:left="284" w:hanging="284"/>
        <w:jc w:val="both"/>
        <w:rPr>
          <w:rFonts w:eastAsiaTheme="minorEastAsia" w:cs="Arial"/>
          <w:szCs w:val="20"/>
          <w:lang w:eastAsia="pt-PT"/>
        </w:rPr>
      </w:pPr>
      <w:r w:rsidRPr="001E19D2">
        <w:rPr>
          <w:rFonts w:eastAsiaTheme="minorEastAsia" w:cs="Arial"/>
          <w:szCs w:val="20"/>
          <w:lang w:eastAsia="pt-PT"/>
        </w:rPr>
        <w:t>Our obligations under this guarantee shall not be affected by any Arrangements or agreements made by the European Maritime Safety Agency with the Contractor which may concern his obligations under the contract.</w:t>
      </w:r>
    </w:p>
    <w:p w:rsidR="001E19D2" w:rsidRPr="001E19D2" w:rsidRDefault="001E19D2" w:rsidP="001E19D2">
      <w:pPr>
        <w:numPr>
          <w:ilvl w:val="3"/>
          <w:numId w:val="13"/>
        </w:numPr>
        <w:autoSpaceDE w:val="0"/>
        <w:autoSpaceDN w:val="0"/>
        <w:adjustRightInd w:val="0"/>
        <w:spacing w:before="60" w:after="60" w:line="240" w:lineRule="auto"/>
        <w:ind w:left="284" w:hanging="284"/>
        <w:jc w:val="both"/>
        <w:rPr>
          <w:rFonts w:eastAsiaTheme="minorEastAsia" w:cs="Arial"/>
          <w:szCs w:val="20"/>
          <w:lang w:eastAsia="pt-PT"/>
        </w:rPr>
      </w:pPr>
      <w:r w:rsidRPr="001E19D2">
        <w:rPr>
          <w:rFonts w:eastAsiaTheme="minorEastAsia" w:cs="Arial"/>
          <w:szCs w:val="20"/>
          <w:lang w:eastAsia="pt-PT"/>
        </w:rPr>
        <w:t>We undertake to immediately inform the European Maritime Safety Agency in writing, by registered letter or by courier with acknowledgement of receipt, in the event of a change of our legal status, ownership or address.</w:t>
      </w:r>
    </w:p>
    <w:p w:rsidR="001E19D2" w:rsidRPr="001E19D2" w:rsidRDefault="001E19D2" w:rsidP="001E19D2">
      <w:pPr>
        <w:autoSpaceDE w:val="0"/>
        <w:autoSpaceDN w:val="0"/>
        <w:adjustRightInd w:val="0"/>
        <w:spacing w:line="240" w:lineRule="auto"/>
        <w:jc w:val="both"/>
        <w:rPr>
          <w:rFonts w:eastAsiaTheme="minorEastAsia" w:cs="Arial"/>
          <w:szCs w:val="20"/>
          <w:lang w:eastAsia="pt-PT"/>
        </w:rPr>
      </w:pPr>
    </w:p>
    <w:p w:rsidR="001E19D2" w:rsidRDefault="001E19D2" w:rsidP="001E19D2">
      <w:pPr>
        <w:autoSpaceDE w:val="0"/>
        <w:autoSpaceDN w:val="0"/>
        <w:adjustRightInd w:val="0"/>
        <w:spacing w:line="240" w:lineRule="auto"/>
        <w:jc w:val="center"/>
        <w:rPr>
          <w:rFonts w:eastAsiaTheme="minorEastAsia" w:cs="Arial"/>
          <w:b/>
          <w:smallCaps/>
          <w:szCs w:val="20"/>
          <w:lang w:eastAsia="pt-PT"/>
        </w:rPr>
      </w:pPr>
    </w:p>
    <w:p w:rsidR="001E19D2" w:rsidRDefault="001E19D2" w:rsidP="001E19D2">
      <w:pPr>
        <w:autoSpaceDE w:val="0"/>
        <w:autoSpaceDN w:val="0"/>
        <w:adjustRightInd w:val="0"/>
        <w:spacing w:line="240" w:lineRule="auto"/>
        <w:jc w:val="center"/>
        <w:rPr>
          <w:rFonts w:eastAsiaTheme="minorEastAsia" w:cs="Arial"/>
          <w:b/>
          <w:smallCaps/>
          <w:szCs w:val="20"/>
          <w:lang w:eastAsia="pt-PT"/>
        </w:rPr>
      </w:pPr>
    </w:p>
    <w:p w:rsidR="001E19D2" w:rsidRPr="001E19D2" w:rsidRDefault="001E19D2" w:rsidP="001E19D2">
      <w:pPr>
        <w:autoSpaceDE w:val="0"/>
        <w:autoSpaceDN w:val="0"/>
        <w:adjustRightInd w:val="0"/>
        <w:spacing w:line="240" w:lineRule="auto"/>
        <w:jc w:val="center"/>
        <w:rPr>
          <w:rFonts w:eastAsiaTheme="minorEastAsia" w:cs="Arial"/>
          <w:b/>
          <w:smallCaps/>
          <w:szCs w:val="20"/>
          <w:lang w:eastAsia="pt-PT"/>
        </w:rPr>
      </w:pPr>
      <w:r w:rsidRPr="001E19D2">
        <w:rPr>
          <w:rFonts w:eastAsiaTheme="minorEastAsia" w:cs="Arial"/>
          <w:b/>
          <w:smallCaps/>
          <w:szCs w:val="20"/>
          <w:lang w:eastAsia="pt-PT"/>
        </w:rPr>
        <w:lastRenderedPageBreak/>
        <w:t>Article 4 – Date of Entry into force</w:t>
      </w:r>
    </w:p>
    <w:p w:rsidR="001E19D2" w:rsidRPr="001E19D2" w:rsidRDefault="001E19D2" w:rsidP="001E19D2">
      <w:pPr>
        <w:autoSpaceDE w:val="0"/>
        <w:autoSpaceDN w:val="0"/>
        <w:adjustRightInd w:val="0"/>
        <w:spacing w:line="240" w:lineRule="auto"/>
        <w:jc w:val="center"/>
        <w:rPr>
          <w:rFonts w:eastAsiaTheme="minorEastAsia" w:cs="Arial"/>
          <w:b/>
          <w:smallCaps/>
          <w:szCs w:val="20"/>
          <w:lang w:eastAsia="pt-PT"/>
        </w:rPr>
      </w:pPr>
    </w:p>
    <w:p w:rsidR="001E19D2" w:rsidRPr="001E19D2" w:rsidRDefault="001E19D2" w:rsidP="001E19D2">
      <w:pPr>
        <w:autoSpaceDE w:val="0"/>
        <w:autoSpaceDN w:val="0"/>
        <w:adjustRightInd w:val="0"/>
        <w:spacing w:line="240" w:lineRule="auto"/>
        <w:jc w:val="both"/>
        <w:rPr>
          <w:rFonts w:eastAsiaTheme="minorEastAsia" w:cs="Arial"/>
          <w:szCs w:val="20"/>
          <w:lang w:eastAsia="pt-PT"/>
        </w:rPr>
      </w:pPr>
      <w:r w:rsidRPr="001E19D2">
        <w:rPr>
          <w:rFonts w:eastAsiaTheme="minorEastAsia" w:cs="Arial"/>
          <w:szCs w:val="20"/>
          <w:lang w:eastAsia="pt-PT"/>
        </w:rPr>
        <w:t>This guarantee shall come into force upon its signature. If, on the date of its signature, the pre-financing has not been paid to the Contractor, this guarantee shall enter into force on the date on which the Contractor receives the pre-financing.</w:t>
      </w:r>
    </w:p>
    <w:p w:rsidR="001E19D2" w:rsidRPr="001E19D2" w:rsidRDefault="001E19D2" w:rsidP="001E19D2">
      <w:pPr>
        <w:autoSpaceDE w:val="0"/>
        <w:autoSpaceDN w:val="0"/>
        <w:adjustRightInd w:val="0"/>
        <w:spacing w:line="240" w:lineRule="auto"/>
        <w:jc w:val="both"/>
        <w:rPr>
          <w:rFonts w:eastAsiaTheme="minorEastAsia" w:cs="Arial"/>
          <w:szCs w:val="20"/>
          <w:lang w:eastAsia="pt-PT"/>
        </w:rPr>
      </w:pPr>
    </w:p>
    <w:p w:rsidR="001E19D2" w:rsidRPr="001E19D2" w:rsidRDefault="001E19D2" w:rsidP="001E19D2">
      <w:pPr>
        <w:autoSpaceDE w:val="0"/>
        <w:autoSpaceDN w:val="0"/>
        <w:adjustRightInd w:val="0"/>
        <w:spacing w:line="240" w:lineRule="auto"/>
        <w:jc w:val="center"/>
        <w:rPr>
          <w:rFonts w:eastAsiaTheme="minorEastAsia" w:cs="Arial"/>
          <w:b/>
          <w:smallCaps/>
          <w:szCs w:val="20"/>
          <w:lang w:eastAsia="pt-PT"/>
        </w:rPr>
      </w:pPr>
      <w:r w:rsidRPr="001E19D2">
        <w:rPr>
          <w:rFonts w:eastAsiaTheme="minorEastAsia" w:cs="Arial"/>
          <w:b/>
          <w:smallCaps/>
          <w:szCs w:val="20"/>
          <w:lang w:eastAsia="pt-PT"/>
        </w:rPr>
        <w:t>Article 5 – End Date and Conditions of Release</w:t>
      </w:r>
    </w:p>
    <w:p w:rsidR="001E19D2" w:rsidRPr="001E19D2" w:rsidRDefault="001E19D2" w:rsidP="001E19D2">
      <w:pPr>
        <w:autoSpaceDE w:val="0"/>
        <w:autoSpaceDN w:val="0"/>
        <w:adjustRightInd w:val="0"/>
        <w:spacing w:line="240" w:lineRule="auto"/>
        <w:jc w:val="center"/>
        <w:rPr>
          <w:rFonts w:eastAsiaTheme="minorEastAsia" w:cs="Arial"/>
          <w:b/>
          <w:smallCaps/>
          <w:szCs w:val="20"/>
          <w:lang w:eastAsia="pt-PT"/>
        </w:rPr>
      </w:pPr>
    </w:p>
    <w:p w:rsidR="001E19D2" w:rsidRPr="001E19D2" w:rsidRDefault="001E19D2" w:rsidP="001E19D2">
      <w:pPr>
        <w:numPr>
          <w:ilvl w:val="0"/>
          <w:numId w:val="15"/>
        </w:numPr>
        <w:autoSpaceDE w:val="0"/>
        <w:autoSpaceDN w:val="0"/>
        <w:adjustRightInd w:val="0"/>
        <w:spacing w:before="60" w:after="60" w:line="240" w:lineRule="auto"/>
        <w:ind w:left="284" w:hanging="284"/>
        <w:jc w:val="both"/>
        <w:rPr>
          <w:rFonts w:eastAsiaTheme="minorEastAsia" w:cs="Arial"/>
          <w:szCs w:val="20"/>
          <w:lang w:eastAsia="pt-PT"/>
        </w:rPr>
      </w:pPr>
      <w:r w:rsidRPr="001E19D2">
        <w:rPr>
          <w:rFonts w:eastAsiaTheme="minorEastAsia" w:cs="Arial"/>
          <w:szCs w:val="20"/>
          <w:lang w:eastAsia="pt-PT"/>
        </w:rPr>
        <w:t>We may be released from this guarantee only with the European Maritime Safety Agency’s written consent.</w:t>
      </w:r>
    </w:p>
    <w:p w:rsidR="001E19D2" w:rsidRPr="001E19D2" w:rsidRDefault="001E19D2" w:rsidP="001E19D2">
      <w:pPr>
        <w:numPr>
          <w:ilvl w:val="0"/>
          <w:numId w:val="15"/>
        </w:numPr>
        <w:tabs>
          <w:tab w:val="left" w:pos="0"/>
        </w:tabs>
        <w:autoSpaceDE w:val="0"/>
        <w:autoSpaceDN w:val="0"/>
        <w:adjustRightInd w:val="0"/>
        <w:spacing w:before="60" w:after="60" w:line="240" w:lineRule="auto"/>
        <w:ind w:left="284" w:hanging="284"/>
        <w:jc w:val="both"/>
        <w:rPr>
          <w:rFonts w:eastAsiaTheme="minorEastAsia" w:cs="Arial"/>
          <w:szCs w:val="20"/>
          <w:lang w:eastAsia="pt-PT"/>
        </w:rPr>
      </w:pPr>
      <w:r w:rsidRPr="001E19D2">
        <w:rPr>
          <w:rFonts w:eastAsiaTheme="minorEastAsia" w:cs="Arial"/>
          <w:szCs w:val="20"/>
          <w:lang w:eastAsia="pt-PT"/>
        </w:rPr>
        <w:t xml:space="preserve">This guarantee shall expire on return of this original document by the European Maritime Safety Agency to our offices by registered letter or by courier with acknowledgement of receipt. </w:t>
      </w:r>
    </w:p>
    <w:p w:rsidR="001E19D2" w:rsidRPr="001E19D2" w:rsidRDefault="001E19D2" w:rsidP="001E19D2">
      <w:pPr>
        <w:numPr>
          <w:ilvl w:val="0"/>
          <w:numId w:val="15"/>
        </w:numPr>
        <w:tabs>
          <w:tab w:val="left" w:pos="0"/>
        </w:tabs>
        <w:autoSpaceDE w:val="0"/>
        <w:autoSpaceDN w:val="0"/>
        <w:adjustRightInd w:val="0"/>
        <w:spacing w:before="60" w:after="60" w:line="240" w:lineRule="auto"/>
        <w:ind w:left="284" w:hanging="284"/>
        <w:jc w:val="both"/>
        <w:rPr>
          <w:rFonts w:eastAsiaTheme="minorEastAsia" w:cs="Arial"/>
          <w:szCs w:val="20"/>
          <w:lang w:eastAsia="pt-PT"/>
        </w:rPr>
      </w:pPr>
      <w:r w:rsidRPr="001E19D2">
        <w:rPr>
          <w:rFonts w:eastAsiaTheme="minorEastAsia" w:cs="Arial"/>
          <w:szCs w:val="20"/>
          <w:lang w:eastAsia="pt-PT"/>
        </w:rPr>
        <w:t>This must occur during the month after the pre-financing under the contract has been cleared or on 1 September 2016, whichever is earliest.</w:t>
      </w:r>
    </w:p>
    <w:p w:rsidR="001E19D2" w:rsidRPr="001E19D2" w:rsidRDefault="001E19D2" w:rsidP="001E19D2">
      <w:pPr>
        <w:numPr>
          <w:ilvl w:val="0"/>
          <w:numId w:val="15"/>
        </w:numPr>
        <w:autoSpaceDE w:val="0"/>
        <w:autoSpaceDN w:val="0"/>
        <w:adjustRightInd w:val="0"/>
        <w:spacing w:before="60" w:after="60" w:line="240" w:lineRule="auto"/>
        <w:ind w:left="284" w:hanging="284"/>
        <w:jc w:val="both"/>
        <w:rPr>
          <w:rFonts w:eastAsiaTheme="minorEastAsia" w:cs="Arial"/>
          <w:szCs w:val="20"/>
          <w:lang w:eastAsia="pt-PT"/>
        </w:rPr>
      </w:pPr>
      <w:r w:rsidRPr="001E19D2">
        <w:rPr>
          <w:rFonts w:eastAsiaTheme="minorEastAsia" w:cs="Arial"/>
          <w:szCs w:val="20"/>
          <w:lang w:eastAsia="pt-PT"/>
        </w:rPr>
        <w:t>After expiry, this guarantee shall become automatically null and void and no claim relating thereto shall be receivable for any reason whatsoever.</w:t>
      </w:r>
    </w:p>
    <w:p w:rsidR="001E19D2" w:rsidRPr="001E19D2" w:rsidRDefault="001E19D2" w:rsidP="001E19D2">
      <w:pPr>
        <w:autoSpaceDE w:val="0"/>
        <w:autoSpaceDN w:val="0"/>
        <w:adjustRightInd w:val="0"/>
        <w:spacing w:line="240" w:lineRule="auto"/>
        <w:jc w:val="both"/>
        <w:rPr>
          <w:rFonts w:eastAsiaTheme="minorEastAsia" w:cs="Arial"/>
          <w:szCs w:val="20"/>
          <w:lang w:eastAsia="pt-PT"/>
        </w:rPr>
      </w:pPr>
    </w:p>
    <w:p w:rsidR="001E19D2" w:rsidRPr="001E19D2" w:rsidRDefault="001E19D2" w:rsidP="001E19D2">
      <w:pPr>
        <w:autoSpaceDE w:val="0"/>
        <w:autoSpaceDN w:val="0"/>
        <w:adjustRightInd w:val="0"/>
        <w:spacing w:line="240" w:lineRule="auto"/>
        <w:jc w:val="center"/>
        <w:rPr>
          <w:rFonts w:eastAsiaTheme="minorEastAsia" w:cs="Arial"/>
          <w:b/>
          <w:smallCaps/>
          <w:szCs w:val="20"/>
          <w:lang w:eastAsia="pt-PT"/>
        </w:rPr>
      </w:pPr>
      <w:r w:rsidRPr="001E19D2">
        <w:rPr>
          <w:rFonts w:eastAsiaTheme="minorEastAsia" w:cs="Arial"/>
          <w:b/>
          <w:smallCaps/>
          <w:szCs w:val="20"/>
          <w:lang w:eastAsia="pt-PT"/>
        </w:rPr>
        <w:t>Article 6 – Applicable Law and Competent Jurisdiction</w:t>
      </w:r>
    </w:p>
    <w:p w:rsidR="001E19D2" w:rsidRPr="001E19D2" w:rsidRDefault="001E19D2" w:rsidP="001E19D2">
      <w:pPr>
        <w:autoSpaceDE w:val="0"/>
        <w:autoSpaceDN w:val="0"/>
        <w:adjustRightInd w:val="0"/>
        <w:spacing w:line="240" w:lineRule="auto"/>
        <w:jc w:val="center"/>
        <w:rPr>
          <w:rFonts w:eastAsiaTheme="minorEastAsia" w:cs="Arial"/>
          <w:b/>
          <w:smallCaps/>
          <w:szCs w:val="20"/>
          <w:lang w:eastAsia="pt-PT"/>
        </w:rPr>
      </w:pPr>
    </w:p>
    <w:p w:rsidR="001E19D2" w:rsidRPr="001E19D2" w:rsidRDefault="001E19D2" w:rsidP="001E19D2">
      <w:pPr>
        <w:autoSpaceDE w:val="0"/>
        <w:autoSpaceDN w:val="0"/>
        <w:adjustRightInd w:val="0"/>
        <w:spacing w:line="240" w:lineRule="auto"/>
        <w:jc w:val="center"/>
        <w:rPr>
          <w:rFonts w:eastAsiaTheme="minorEastAsia" w:cs="Arial"/>
          <w:i/>
          <w:szCs w:val="20"/>
          <w:highlight w:val="green"/>
          <w:lang w:eastAsia="pt-PT"/>
        </w:rPr>
      </w:pPr>
      <w:r w:rsidRPr="001E19D2">
        <w:rPr>
          <w:rFonts w:eastAsiaTheme="minorEastAsia" w:cs="Arial"/>
          <w:i/>
          <w:szCs w:val="20"/>
          <w:highlight w:val="green"/>
          <w:lang w:eastAsia="pt-PT"/>
        </w:rPr>
        <w:t>Option 1</w:t>
      </w:r>
    </w:p>
    <w:p w:rsidR="001E19D2" w:rsidRPr="001E19D2" w:rsidRDefault="001E19D2" w:rsidP="001E19D2">
      <w:pPr>
        <w:numPr>
          <w:ilvl w:val="1"/>
          <w:numId w:val="14"/>
        </w:numPr>
        <w:autoSpaceDE w:val="0"/>
        <w:autoSpaceDN w:val="0"/>
        <w:adjustRightInd w:val="0"/>
        <w:spacing w:before="60" w:after="60" w:line="240" w:lineRule="auto"/>
        <w:ind w:left="284" w:hanging="284"/>
        <w:jc w:val="both"/>
        <w:rPr>
          <w:rFonts w:eastAsiaTheme="minorEastAsia" w:cs="Arial"/>
          <w:i/>
          <w:szCs w:val="20"/>
          <w:highlight w:val="green"/>
          <w:lang w:eastAsia="pt-PT"/>
        </w:rPr>
      </w:pPr>
      <w:r w:rsidRPr="001E19D2">
        <w:rPr>
          <w:rFonts w:eastAsiaTheme="minorEastAsia" w:cs="Arial"/>
          <w:i/>
          <w:szCs w:val="20"/>
          <w:highlight w:val="green"/>
          <w:lang w:eastAsia="pt-PT"/>
        </w:rPr>
        <w:t>This guarantee shall be governed by and construed in accordance with the law applicable to the Contract.</w:t>
      </w:r>
    </w:p>
    <w:p w:rsidR="001E19D2" w:rsidRPr="001E19D2" w:rsidRDefault="001E19D2" w:rsidP="001E19D2">
      <w:pPr>
        <w:numPr>
          <w:ilvl w:val="1"/>
          <w:numId w:val="14"/>
        </w:numPr>
        <w:tabs>
          <w:tab w:val="left" w:pos="709"/>
        </w:tabs>
        <w:autoSpaceDE w:val="0"/>
        <w:autoSpaceDN w:val="0"/>
        <w:adjustRightInd w:val="0"/>
        <w:spacing w:before="60" w:after="60" w:line="240" w:lineRule="auto"/>
        <w:ind w:left="284" w:hanging="284"/>
        <w:jc w:val="both"/>
        <w:rPr>
          <w:rFonts w:eastAsiaTheme="minorEastAsia" w:cs="Arial"/>
          <w:i/>
          <w:szCs w:val="20"/>
          <w:highlight w:val="green"/>
          <w:lang w:eastAsia="pt-PT"/>
        </w:rPr>
      </w:pPr>
      <w:r w:rsidRPr="001E19D2">
        <w:rPr>
          <w:rFonts w:eastAsiaTheme="minorEastAsia" w:cs="Arial"/>
          <w:i/>
          <w:szCs w:val="20"/>
          <w:highlight w:val="green"/>
          <w:lang w:eastAsia="pt-PT"/>
        </w:rPr>
        <w:t>The courts having jurisdiction for matters relating to the Contract shall have sole jurisdiction in respect of matters relating to this guarantee.</w:t>
      </w:r>
    </w:p>
    <w:p w:rsidR="001E19D2" w:rsidRPr="001E19D2" w:rsidRDefault="001E19D2" w:rsidP="001E19D2">
      <w:pPr>
        <w:autoSpaceDE w:val="0"/>
        <w:autoSpaceDN w:val="0"/>
        <w:adjustRightInd w:val="0"/>
        <w:spacing w:line="240" w:lineRule="auto"/>
        <w:jc w:val="center"/>
        <w:rPr>
          <w:rFonts w:eastAsiaTheme="minorEastAsia" w:cs="Arial"/>
          <w:i/>
          <w:szCs w:val="20"/>
          <w:highlight w:val="green"/>
          <w:lang w:eastAsia="pt-PT"/>
        </w:rPr>
      </w:pPr>
      <w:r w:rsidRPr="001E19D2">
        <w:rPr>
          <w:rFonts w:eastAsiaTheme="minorEastAsia" w:cs="Arial"/>
          <w:i/>
          <w:szCs w:val="20"/>
          <w:highlight w:val="green"/>
          <w:lang w:eastAsia="pt-PT"/>
        </w:rPr>
        <w:t>Option 2</w:t>
      </w:r>
    </w:p>
    <w:p w:rsidR="001E19D2" w:rsidRPr="001E19D2" w:rsidRDefault="001E19D2" w:rsidP="001E19D2">
      <w:pPr>
        <w:autoSpaceDE w:val="0"/>
        <w:autoSpaceDN w:val="0"/>
        <w:adjustRightInd w:val="0"/>
        <w:spacing w:line="240" w:lineRule="auto"/>
        <w:jc w:val="both"/>
        <w:rPr>
          <w:rFonts w:eastAsiaTheme="minorEastAsia" w:cs="Arial"/>
          <w:i/>
          <w:szCs w:val="20"/>
          <w:lang w:eastAsia="pt-PT"/>
        </w:rPr>
      </w:pPr>
      <w:r w:rsidRPr="001E19D2">
        <w:rPr>
          <w:rFonts w:eastAsiaTheme="minorEastAsia" w:cs="Arial"/>
          <w:i/>
          <w:szCs w:val="20"/>
          <w:highlight w:val="green"/>
          <w:lang w:eastAsia="pt-PT"/>
        </w:rPr>
        <w:t>Any dispute concerning this guarantee shall be governed by and construed in accordance with the Law [of the country of establishment of the [Contractor][Bank]] and fall within the sole competence of the [corresponding national] Courts.</w:t>
      </w:r>
    </w:p>
    <w:p w:rsidR="001E19D2" w:rsidRPr="001E19D2" w:rsidRDefault="001E19D2" w:rsidP="001E19D2">
      <w:pPr>
        <w:autoSpaceDE w:val="0"/>
        <w:autoSpaceDN w:val="0"/>
        <w:adjustRightInd w:val="0"/>
        <w:spacing w:line="240" w:lineRule="auto"/>
        <w:jc w:val="both"/>
        <w:rPr>
          <w:rFonts w:eastAsiaTheme="minorEastAsia" w:cs="Arial"/>
          <w:szCs w:val="20"/>
          <w:lang w:eastAsia="pt-PT"/>
        </w:rPr>
      </w:pPr>
    </w:p>
    <w:p w:rsidR="001E19D2" w:rsidRPr="001E19D2" w:rsidRDefault="001E19D2" w:rsidP="001E19D2">
      <w:pPr>
        <w:autoSpaceDE w:val="0"/>
        <w:autoSpaceDN w:val="0"/>
        <w:adjustRightInd w:val="0"/>
        <w:spacing w:line="240" w:lineRule="auto"/>
        <w:jc w:val="center"/>
        <w:rPr>
          <w:rFonts w:eastAsiaTheme="minorEastAsia" w:cs="Arial"/>
          <w:b/>
          <w:smallCaps/>
          <w:szCs w:val="20"/>
          <w:lang w:eastAsia="pt-PT"/>
        </w:rPr>
      </w:pPr>
      <w:r w:rsidRPr="001E19D2">
        <w:rPr>
          <w:rFonts w:eastAsiaTheme="minorEastAsia" w:cs="Arial"/>
          <w:b/>
          <w:smallCaps/>
          <w:szCs w:val="20"/>
          <w:lang w:eastAsia="pt-PT"/>
        </w:rPr>
        <w:t>Article 7 – Assignment</w:t>
      </w:r>
    </w:p>
    <w:p w:rsidR="001E19D2" w:rsidRPr="001E19D2" w:rsidRDefault="001E19D2" w:rsidP="001E19D2">
      <w:pPr>
        <w:autoSpaceDE w:val="0"/>
        <w:autoSpaceDN w:val="0"/>
        <w:adjustRightInd w:val="0"/>
        <w:spacing w:line="240" w:lineRule="auto"/>
        <w:jc w:val="center"/>
        <w:rPr>
          <w:rFonts w:eastAsiaTheme="minorEastAsia" w:cs="Arial"/>
          <w:b/>
          <w:smallCaps/>
          <w:szCs w:val="20"/>
          <w:lang w:eastAsia="pt-PT"/>
        </w:rPr>
      </w:pPr>
    </w:p>
    <w:p w:rsidR="001E19D2" w:rsidRPr="001E19D2" w:rsidRDefault="001E19D2" w:rsidP="001E19D2">
      <w:pPr>
        <w:tabs>
          <w:tab w:val="left" w:pos="284"/>
        </w:tabs>
        <w:autoSpaceDE w:val="0"/>
        <w:autoSpaceDN w:val="0"/>
        <w:adjustRightInd w:val="0"/>
        <w:spacing w:line="240" w:lineRule="auto"/>
        <w:rPr>
          <w:rFonts w:eastAsiaTheme="minorEastAsia" w:cs="Arial"/>
          <w:szCs w:val="20"/>
          <w:lang w:eastAsia="pt-PT"/>
        </w:rPr>
      </w:pPr>
      <w:r w:rsidRPr="001E19D2">
        <w:rPr>
          <w:rFonts w:eastAsiaTheme="minorEastAsia" w:cs="Arial"/>
          <w:szCs w:val="20"/>
          <w:lang w:eastAsia="pt-PT"/>
        </w:rPr>
        <w:t>The rights arising from this guarantee may not be assigned [</w:t>
      </w:r>
      <w:r w:rsidRPr="001E19D2">
        <w:rPr>
          <w:rFonts w:eastAsiaTheme="minorEastAsia" w:cs="Arial"/>
          <w:i/>
          <w:szCs w:val="20"/>
          <w:lang w:eastAsia="pt-PT"/>
        </w:rPr>
        <w:t>without our written consent</w:t>
      </w:r>
      <w:r w:rsidRPr="001E19D2">
        <w:rPr>
          <w:rFonts w:eastAsiaTheme="minorEastAsia" w:cs="Arial"/>
          <w:szCs w:val="20"/>
          <w:lang w:eastAsia="pt-PT"/>
        </w:rPr>
        <w:t>].</w:t>
      </w:r>
    </w:p>
    <w:p w:rsidR="001E19D2" w:rsidRPr="001E19D2" w:rsidRDefault="001E19D2" w:rsidP="001E19D2">
      <w:pPr>
        <w:autoSpaceDE w:val="0"/>
        <w:autoSpaceDN w:val="0"/>
        <w:adjustRightInd w:val="0"/>
        <w:spacing w:line="240" w:lineRule="auto"/>
        <w:rPr>
          <w:rFonts w:eastAsiaTheme="minorEastAsia" w:cs="Arial"/>
          <w:szCs w:val="20"/>
          <w:lang w:eastAsia="pt-PT"/>
        </w:rPr>
      </w:pPr>
    </w:p>
    <w:p w:rsidR="001E19D2" w:rsidRPr="001E19D2" w:rsidRDefault="001E19D2" w:rsidP="001E19D2">
      <w:pPr>
        <w:autoSpaceDE w:val="0"/>
        <w:autoSpaceDN w:val="0"/>
        <w:adjustRightInd w:val="0"/>
        <w:spacing w:line="240" w:lineRule="auto"/>
        <w:rPr>
          <w:rFonts w:eastAsiaTheme="minorEastAsia" w:cs="Arial"/>
          <w:szCs w:val="20"/>
          <w:lang w:eastAsia="pt-PT"/>
        </w:rPr>
      </w:pPr>
    </w:p>
    <w:p w:rsidR="001E19D2" w:rsidRPr="001E19D2" w:rsidRDefault="001E19D2" w:rsidP="001E19D2">
      <w:pPr>
        <w:autoSpaceDE w:val="0"/>
        <w:autoSpaceDN w:val="0"/>
        <w:adjustRightInd w:val="0"/>
        <w:spacing w:line="240" w:lineRule="auto"/>
        <w:rPr>
          <w:rFonts w:eastAsiaTheme="minorEastAsia" w:cs="Arial"/>
          <w:szCs w:val="20"/>
          <w:lang w:eastAsia="pt-PT"/>
        </w:rPr>
      </w:pPr>
      <w:r w:rsidRPr="001E19D2">
        <w:rPr>
          <w:rFonts w:eastAsiaTheme="minorEastAsia" w:cs="Arial"/>
          <w:szCs w:val="20"/>
          <w:lang w:eastAsia="pt-PT"/>
        </w:rPr>
        <w:t>Done at [insert place], on [insert date]</w:t>
      </w:r>
    </w:p>
    <w:p w:rsidR="001E19D2" w:rsidRPr="001E19D2" w:rsidRDefault="001E19D2" w:rsidP="001E19D2">
      <w:pPr>
        <w:autoSpaceDE w:val="0"/>
        <w:autoSpaceDN w:val="0"/>
        <w:adjustRightInd w:val="0"/>
        <w:spacing w:line="240" w:lineRule="auto"/>
        <w:rPr>
          <w:rFonts w:eastAsiaTheme="minorEastAsia" w:cs="Arial"/>
          <w:szCs w:val="20"/>
          <w:lang w:eastAsia="pt-PT"/>
        </w:rPr>
      </w:pPr>
    </w:p>
    <w:p w:rsidR="001E19D2" w:rsidRPr="001E19D2" w:rsidRDefault="001E19D2" w:rsidP="001E19D2">
      <w:pPr>
        <w:autoSpaceDE w:val="0"/>
        <w:autoSpaceDN w:val="0"/>
        <w:adjustRightInd w:val="0"/>
        <w:spacing w:line="240" w:lineRule="auto"/>
        <w:rPr>
          <w:rFonts w:eastAsiaTheme="minorEastAsia" w:cs="Arial"/>
          <w:szCs w:val="20"/>
          <w:lang w:eastAsia="pt-PT"/>
        </w:rPr>
      </w:pPr>
      <w:r w:rsidRPr="001E19D2">
        <w:rPr>
          <w:rFonts w:eastAsiaTheme="minorEastAsia" w:cs="Arial"/>
          <w:szCs w:val="20"/>
          <w:lang w:eastAsia="pt-PT"/>
        </w:rPr>
        <w:t>__________________</w:t>
      </w:r>
    </w:p>
    <w:p w:rsidR="001E19D2" w:rsidRPr="001E19D2" w:rsidRDefault="001E19D2" w:rsidP="001E19D2">
      <w:pPr>
        <w:autoSpaceDE w:val="0"/>
        <w:autoSpaceDN w:val="0"/>
        <w:adjustRightInd w:val="0"/>
        <w:spacing w:line="240" w:lineRule="auto"/>
        <w:rPr>
          <w:rFonts w:eastAsiaTheme="minorEastAsia" w:cs="Arial"/>
          <w:szCs w:val="20"/>
          <w:lang w:eastAsia="pt-PT"/>
        </w:rPr>
      </w:pPr>
      <w:r w:rsidRPr="001E19D2">
        <w:rPr>
          <w:rFonts w:eastAsiaTheme="minorEastAsia" w:cs="Arial"/>
          <w:szCs w:val="20"/>
          <w:lang w:eastAsia="pt-PT"/>
        </w:rPr>
        <w:t>[Signature/Function at the Bank]</w:t>
      </w:r>
    </w:p>
    <w:p w:rsidR="001E19D2" w:rsidRPr="001E19D2" w:rsidRDefault="001E19D2" w:rsidP="001E19D2">
      <w:pPr>
        <w:autoSpaceDE w:val="0"/>
        <w:autoSpaceDN w:val="0"/>
        <w:adjustRightInd w:val="0"/>
        <w:spacing w:line="240" w:lineRule="auto"/>
        <w:rPr>
          <w:rFonts w:eastAsiaTheme="minorEastAsia" w:cs="Arial"/>
          <w:szCs w:val="20"/>
          <w:lang w:eastAsia="pt-PT"/>
        </w:rPr>
      </w:pPr>
    </w:p>
    <w:p w:rsidR="001E19D2" w:rsidRPr="001E19D2" w:rsidRDefault="001E19D2" w:rsidP="001E19D2">
      <w:pPr>
        <w:autoSpaceDE w:val="0"/>
        <w:autoSpaceDN w:val="0"/>
        <w:adjustRightInd w:val="0"/>
        <w:spacing w:line="240" w:lineRule="auto"/>
        <w:rPr>
          <w:rFonts w:eastAsiaTheme="minorEastAsia" w:cs="Arial"/>
          <w:szCs w:val="20"/>
          <w:lang w:eastAsia="pt-PT"/>
        </w:rPr>
      </w:pPr>
    </w:p>
    <w:p w:rsidR="001E19D2" w:rsidRPr="001E19D2" w:rsidRDefault="001E19D2" w:rsidP="001E19D2">
      <w:pPr>
        <w:autoSpaceDE w:val="0"/>
        <w:autoSpaceDN w:val="0"/>
        <w:adjustRightInd w:val="0"/>
        <w:spacing w:line="240" w:lineRule="auto"/>
        <w:rPr>
          <w:rFonts w:eastAsiaTheme="minorEastAsia" w:cs="Arial"/>
          <w:szCs w:val="20"/>
          <w:lang w:eastAsia="pt-PT"/>
        </w:rPr>
      </w:pPr>
      <w:r w:rsidRPr="001E19D2">
        <w:rPr>
          <w:rFonts w:eastAsiaTheme="minorEastAsia" w:cs="Arial"/>
          <w:szCs w:val="20"/>
          <w:lang w:eastAsia="pt-PT"/>
        </w:rPr>
        <w:t>Done at [insert place], on [insert date]</w:t>
      </w:r>
    </w:p>
    <w:p w:rsidR="001E19D2" w:rsidRPr="001E19D2" w:rsidRDefault="001E19D2" w:rsidP="001E19D2">
      <w:pPr>
        <w:autoSpaceDE w:val="0"/>
        <w:autoSpaceDN w:val="0"/>
        <w:adjustRightInd w:val="0"/>
        <w:spacing w:line="240" w:lineRule="auto"/>
        <w:rPr>
          <w:rFonts w:eastAsiaTheme="minorEastAsia" w:cs="Arial"/>
          <w:szCs w:val="20"/>
          <w:lang w:eastAsia="pt-PT"/>
        </w:rPr>
      </w:pPr>
    </w:p>
    <w:p w:rsidR="001E19D2" w:rsidRPr="001E19D2" w:rsidRDefault="001E19D2" w:rsidP="001E19D2">
      <w:pPr>
        <w:autoSpaceDE w:val="0"/>
        <w:autoSpaceDN w:val="0"/>
        <w:adjustRightInd w:val="0"/>
        <w:spacing w:line="240" w:lineRule="auto"/>
        <w:rPr>
          <w:rFonts w:eastAsiaTheme="minorEastAsia" w:cs="Arial"/>
          <w:szCs w:val="20"/>
          <w:lang w:eastAsia="pt-PT"/>
        </w:rPr>
      </w:pPr>
      <w:r w:rsidRPr="001E19D2">
        <w:rPr>
          <w:rFonts w:eastAsiaTheme="minorEastAsia" w:cs="Arial"/>
          <w:szCs w:val="20"/>
          <w:lang w:eastAsia="pt-PT"/>
        </w:rPr>
        <w:t>__________________</w:t>
      </w:r>
    </w:p>
    <w:p w:rsidR="001E19D2" w:rsidRPr="001E19D2" w:rsidRDefault="001E19D2" w:rsidP="001E19D2">
      <w:pPr>
        <w:autoSpaceDE w:val="0"/>
        <w:autoSpaceDN w:val="0"/>
        <w:adjustRightInd w:val="0"/>
        <w:spacing w:line="240" w:lineRule="auto"/>
        <w:rPr>
          <w:rFonts w:eastAsiaTheme="minorEastAsia" w:cs="Arial"/>
          <w:szCs w:val="20"/>
          <w:lang w:eastAsia="pt-PT"/>
        </w:rPr>
      </w:pPr>
      <w:r w:rsidRPr="001E19D2">
        <w:rPr>
          <w:rFonts w:eastAsiaTheme="minorEastAsia" w:cs="Arial"/>
          <w:szCs w:val="20"/>
          <w:lang w:eastAsia="pt-PT"/>
        </w:rPr>
        <w:t>[Signature/Function at the Bank]</w:t>
      </w:r>
    </w:p>
    <w:p w:rsidR="006D33D4" w:rsidRPr="001E19D2" w:rsidRDefault="006D33D4" w:rsidP="001E19D2"/>
    <w:sectPr w:rsidR="006D33D4" w:rsidRPr="001E19D2" w:rsidSect="0010564F">
      <w:footerReference w:type="default" r:id="rId9"/>
      <w:headerReference w:type="first" r:id="rId10"/>
      <w:footerReference w:type="first" r:id="rId11"/>
      <w:pgSz w:w="11906" w:h="16838" w:code="9"/>
      <w:pgMar w:top="2835" w:right="964" w:bottom="1814" w:left="964" w:header="964"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B6D" w:rsidRDefault="00F91B6D">
      <w:r>
        <w:separator/>
      </w:r>
    </w:p>
    <w:p w:rsidR="00F91B6D" w:rsidRDefault="00F91B6D"/>
    <w:p w:rsidR="00F91B6D" w:rsidRDefault="00F91B6D"/>
  </w:endnote>
  <w:endnote w:type="continuationSeparator" w:id="0">
    <w:p w:rsidR="00F91B6D" w:rsidRDefault="00F91B6D">
      <w:r>
        <w:continuationSeparator/>
      </w:r>
    </w:p>
    <w:p w:rsidR="00F91B6D" w:rsidRDefault="00F91B6D"/>
    <w:p w:rsidR="00F91B6D" w:rsidRDefault="00F91B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182" w:rsidRPr="00C63F85" w:rsidRDefault="00011182" w:rsidP="000F6160">
    <w:pPr>
      <w:pStyle w:val="Footer"/>
    </w:pPr>
  </w:p>
  <w:p w:rsidR="00011182" w:rsidRPr="009B41B9" w:rsidRDefault="00011182" w:rsidP="000F6160">
    <w:pPr>
      <w:pStyle w:val="Footer"/>
    </w:pPr>
    <w:r w:rsidRPr="009B41B9">
      <w:t xml:space="preserve">Page </w:t>
    </w:r>
    <w:r w:rsidRPr="009B41B9">
      <w:fldChar w:fldCharType="begin"/>
    </w:r>
    <w:r w:rsidRPr="009B41B9">
      <w:instrText xml:space="preserve"> PAGE </w:instrText>
    </w:r>
    <w:r w:rsidRPr="009B41B9">
      <w:fldChar w:fldCharType="separate"/>
    </w:r>
    <w:r w:rsidR="007A0E29">
      <w:t>2</w:t>
    </w:r>
    <w:r w:rsidRPr="009B41B9">
      <w:fldChar w:fldCharType="end"/>
    </w:r>
    <w:r w:rsidRPr="009B41B9">
      <w:t xml:space="preserve"> of </w:t>
    </w:r>
    <w:r w:rsidRPr="009B41B9">
      <w:fldChar w:fldCharType="begin"/>
    </w:r>
    <w:r w:rsidRPr="009B41B9">
      <w:instrText xml:space="preserve"> </w:instrText>
    </w:r>
    <w:r>
      <w:instrText>SECTION</w:instrText>
    </w:r>
    <w:r w:rsidRPr="009B41B9">
      <w:instrText xml:space="preserve">PAGES </w:instrText>
    </w:r>
    <w:r w:rsidRPr="009B41B9">
      <w:fldChar w:fldCharType="separate"/>
    </w:r>
    <w:r w:rsidR="007A0E29">
      <w:t>2</w:t>
    </w:r>
    <w:r w:rsidRPr="009B41B9">
      <w:fldChar w:fldCharType="end"/>
    </w:r>
  </w:p>
  <w:p w:rsidR="00011182" w:rsidRPr="00C63F85" w:rsidRDefault="00011182" w:rsidP="000F6160">
    <w:pPr>
      <w:pStyle w:val="Footer"/>
    </w:pPr>
  </w:p>
  <w:p w:rsidR="00011182" w:rsidRPr="00C63F85" w:rsidRDefault="00011182" w:rsidP="000F61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64F" w:rsidRDefault="0010564F">
    <w:pPr>
      <w:pStyle w:val="Footer"/>
    </w:pPr>
  </w:p>
  <w:p w:rsidR="0010564F" w:rsidRDefault="001056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B6D" w:rsidRDefault="00F91B6D">
      <w:r>
        <w:separator/>
      </w:r>
    </w:p>
    <w:p w:rsidR="00F91B6D" w:rsidRDefault="00F91B6D"/>
    <w:p w:rsidR="00F91B6D" w:rsidRDefault="00F91B6D"/>
  </w:footnote>
  <w:footnote w:type="continuationSeparator" w:id="0">
    <w:p w:rsidR="00F91B6D" w:rsidRDefault="00F91B6D">
      <w:r>
        <w:continuationSeparator/>
      </w:r>
    </w:p>
    <w:p w:rsidR="00F91B6D" w:rsidRDefault="00F91B6D"/>
    <w:p w:rsidR="00F91B6D" w:rsidRDefault="00F91B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182" w:rsidRDefault="008070CD" w:rsidP="008505CE">
    <w:pPr>
      <w:pStyle w:val="Header"/>
      <w:ind w:left="-709"/>
    </w:pPr>
    <w:r>
      <w:rPr>
        <w:noProof/>
        <w:lang w:val="en-IE" w:eastAsia="en-IE"/>
      </w:rPr>
      <w:drawing>
        <wp:anchor distT="0" distB="0" distL="114300" distR="114300" simplePos="0" relativeHeight="251659264" behindDoc="1" locked="0" layoutInCell="1" allowOverlap="1" wp14:anchorId="72D47EC9" wp14:editId="5D10E884">
          <wp:simplePos x="0" y="0"/>
          <wp:positionH relativeFrom="column">
            <wp:posOffset>59690</wp:posOffset>
          </wp:positionH>
          <wp:positionV relativeFrom="paragraph">
            <wp:posOffset>35560</wp:posOffset>
          </wp:positionV>
          <wp:extent cx="1926000" cy="585251"/>
          <wp:effectExtent l="0" t="0" r="0"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SA_logo_full_test0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26000" cy="58525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A2AECC"/>
    <w:lvl w:ilvl="0">
      <w:start w:val="1"/>
      <w:numFmt w:val="decimal"/>
      <w:lvlText w:val="%1."/>
      <w:lvlJc w:val="left"/>
      <w:pPr>
        <w:tabs>
          <w:tab w:val="num" w:pos="1492"/>
        </w:tabs>
        <w:ind w:left="1492" w:hanging="360"/>
      </w:pPr>
    </w:lvl>
  </w:abstractNum>
  <w:abstractNum w:abstractNumId="1">
    <w:nsid w:val="FFFFFF7D"/>
    <w:multiLevelType w:val="singleLevel"/>
    <w:tmpl w:val="37A650C6"/>
    <w:lvl w:ilvl="0">
      <w:start w:val="1"/>
      <w:numFmt w:val="decimal"/>
      <w:lvlText w:val="%1."/>
      <w:lvlJc w:val="left"/>
      <w:pPr>
        <w:tabs>
          <w:tab w:val="num" w:pos="1209"/>
        </w:tabs>
        <w:ind w:left="1209" w:hanging="360"/>
      </w:pPr>
    </w:lvl>
  </w:abstractNum>
  <w:abstractNum w:abstractNumId="2">
    <w:nsid w:val="FFFFFF7E"/>
    <w:multiLevelType w:val="singleLevel"/>
    <w:tmpl w:val="1BD4D3AC"/>
    <w:lvl w:ilvl="0">
      <w:start w:val="1"/>
      <w:numFmt w:val="decimal"/>
      <w:lvlText w:val="%1."/>
      <w:lvlJc w:val="left"/>
      <w:pPr>
        <w:tabs>
          <w:tab w:val="num" w:pos="926"/>
        </w:tabs>
        <w:ind w:left="926" w:hanging="360"/>
      </w:pPr>
    </w:lvl>
  </w:abstractNum>
  <w:abstractNum w:abstractNumId="3">
    <w:nsid w:val="FFFFFF7F"/>
    <w:multiLevelType w:val="singleLevel"/>
    <w:tmpl w:val="EC4CE278"/>
    <w:lvl w:ilvl="0">
      <w:start w:val="1"/>
      <w:numFmt w:val="decimal"/>
      <w:lvlText w:val="%1."/>
      <w:lvlJc w:val="left"/>
      <w:pPr>
        <w:tabs>
          <w:tab w:val="num" w:pos="643"/>
        </w:tabs>
        <w:ind w:left="643" w:hanging="360"/>
      </w:pPr>
    </w:lvl>
  </w:abstractNum>
  <w:abstractNum w:abstractNumId="4">
    <w:nsid w:val="FFFFFF80"/>
    <w:multiLevelType w:val="singleLevel"/>
    <w:tmpl w:val="48E268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94C9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D5857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F5ADC5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71A4F78"/>
    <w:lvl w:ilvl="0">
      <w:start w:val="1"/>
      <w:numFmt w:val="decimal"/>
      <w:lvlText w:val="%1."/>
      <w:lvlJc w:val="left"/>
      <w:pPr>
        <w:tabs>
          <w:tab w:val="num" w:pos="360"/>
        </w:tabs>
        <w:ind w:left="360" w:hanging="360"/>
      </w:pPr>
    </w:lvl>
  </w:abstractNum>
  <w:abstractNum w:abstractNumId="9">
    <w:nsid w:val="FFFFFF89"/>
    <w:multiLevelType w:val="singleLevel"/>
    <w:tmpl w:val="969A1468"/>
    <w:lvl w:ilvl="0">
      <w:start w:val="1"/>
      <w:numFmt w:val="bullet"/>
      <w:lvlText w:val=""/>
      <w:lvlJc w:val="left"/>
      <w:pPr>
        <w:tabs>
          <w:tab w:val="num" w:pos="360"/>
        </w:tabs>
        <w:ind w:left="360" w:hanging="360"/>
      </w:pPr>
      <w:rPr>
        <w:rFonts w:ascii="Symbol" w:hAnsi="Symbol" w:hint="default"/>
      </w:rPr>
    </w:lvl>
  </w:abstractNum>
  <w:abstractNum w:abstractNumId="10">
    <w:nsid w:val="00000022"/>
    <w:multiLevelType w:val="hybridMultilevel"/>
    <w:tmpl w:val="69D0B378"/>
    <w:lvl w:ilvl="0" w:tplc="18090019">
      <w:start w:val="1"/>
      <w:numFmt w:val="lowerLetter"/>
      <w:lvlText w:val="%1."/>
      <w:lvlJc w:val="left"/>
      <w:pPr>
        <w:ind w:left="3153" w:hanging="720"/>
      </w:pPr>
      <w:rPr>
        <w:rFonts w:cs="Times New Roman" w:hint="eastAsia"/>
        <w:sz w:val="20"/>
      </w:rPr>
    </w:lvl>
    <w:lvl w:ilvl="1" w:tplc="7636839E">
      <w:start w:val="1"/>
      <w:numFmt w:val="lowerLetter"/>
      <w:lvlText w:val="%2)"/>
      <w:lvlJc w:val="left"/>
      <w:pPr>
        <w:ind w:left="3573" w:hanging="420"/>
      </w:pPr>
      <w:rPr>
        <w:rFonts w:cs="Times New Roman" w:hint="eastAsia"/>
      </w:rPr>
    </w:lvl>
    <w:lvl w:ilvl="2" w:tplc="1809001B">
      <w:start w:val="1"/>
      <w:numFmt w:val="lowerRoman"/>
      <w:lvlText w:val="%3."/>
      <w:lvlJc w:val="right"/>
      <w:pPr>
        <w:ind w:left="4233" w:hanging="180"/>
      </w:pPr>
      <w:rPr>
        <w:rFonts w:cs="Times New Roman"/>
      </w:rPr>
    </w:lvl>
    <w:lvl w:ilvl="3" w:tplc="1809000F">
      <w:start w:val="1"/>
      <w:numFmt w:val="decimal"/>
      <w:lvlText w:val="%4."/>
      <w:lvlJc w:val="left"/>
      <w:pPr>
        <w:ind w:left="4953" w:hanging="360"/>
      </w:pPr>
      <w:rPr>
        <w:rFonts w:cs="Times New Roman"/>
      </w:rPr>
    </w:lvl>
    <w:lvl w:ilvl="4" w:tplc="18090019">
      <w:start w:val="1"/>
      <w:numFmt w:val="lowerLetter"/>
      <w:lvlText w:val="%5."/>
      <w:lvlJc w:val="left"/>
      <w:pPr>
        <w:ind w:left="5673" w:hanging="360"/>
      </w:pPr>
      <w:rPr>
        <w:rFonts w:cs="Times New Roman"/>
      </w:rPr>
    </w:lvl>
    <w:lvl w:ilvl="5" w:tplc="1809001B">
      <w:start w:val="1"/>
      <w:numFmt w:val="lowerRoman"/>
      <w:lvlText w:val="%6."/>
      <w:lvlJc w:val="right"/>
      <w:pPr>
        <w:ind w:left="6393" w:hanging="180"/>
      </w:pPr>
      <w:rPr>
        <w:rFonts w:cs="Times New Roman"/>
      </w:rPr>
    </w:lvl>
    <w:lvl w:ilvl="6" w:tplc="1809000F">
      <w:start w:val="1"/>
      <w:numFmt w:val="decimal"/>
      <w:lvlText w:val="%7."/>
      <w:lvlJc w:val="left"/>
      <w:pPr>
        <w:ind w:left="7113" w:hanging="360"/>
      </w:pPr>
      <w:rPr>
        <w:rFonts w:cs="Times New Roman"/>
      </w:rPr>
    </w:lvl>
    <w:lvl w:ilvl="7" w:tplc="18090019">
      <w:start w:val="1"/>
      <w:numFmt w:val="lowerLetter"/>
      <w:lvlText w:val="%8."/>
      <w:lvlJc w:val="left"/>
      <w:pPr>
        <w:ind w:left="7833" w:hanging="360"/>
      </w:pPr>
      <w:rPr>
        <w:rFonts w:cs="Times New Roman"/>
      </w:rPr>
    </w:lvl>
    <w:lvl w:ilvl="8" w:tplc="1809001B">
      <w:start w:val="1"/>
      <w:numFmt w:val="lowerRoman"/>
      <w:lvlText w:val="%9."/>
      <w:lvlJc w:val="right"/>
      <w:pPr>
        <w:ind w:left="8553" w:hanging="180"/>
      </w:pPr>
      <w:rPr>
        <w:rFonts w:cs="Times New Roman"/>
      </w:rPr>
    </w:lvl>
  </w:abstractNum>
  <w:abstractNum w:abstractNumId="11">
    <w:nsid w:val="14385D0F"/>
    <w:multiLevelType w:val="hybridMultilevel"/>
    <w:tmpl w:val="537E9F48"/>
    <w:lvl w:ilvl="0" w:tplc="CEA8B384">
      <w:start w:val="1"/>
      <w:numFmt w:val="bullet"/>
      <w:pStyle w:val="Odrazky"/>
      <w:lvlText w:val="■"/>
      <w:lvlJc w:val="left"/>
      <w:pPr>
        <w:ind w:left="360" w:hanging="360"/>
      </w:pPr>
      <w:rPr>
        <w:rFonts w:ascii="Arial" w:hAnsi="Arial" w:hint="default"/>
        <w:color w:val="006EBC"/>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0B23B66"/>
    <w:multiLevelType w:val="hybridMultilevel"/>
    <w:tmpl w:val="E0BC2462"/>
    <w:lvl w:ilvl="0" w:tplc="1DF4833E">
      <w:start w:val="1"/>
      <w:numFmt w:val="decimal"/>
      <w:lvlText w:val="%1."/>
      <w:lvlJc w:val="left"/>
      <w:pPr>
        <w:ind w:left="3196" w:hanging="360"/>
      </w:pPr>
      <w:rPr>
        <w:rFonts w:cs="Times New Roman" w:hint="default"/>
      </w:rPr>
    </w:lvl>
    <w:lvl w:ilvl="1" w:tplc="08090019" w:tentative="1">
      <w:start w:val="1"/>
      <w:numFmt w:val="lowerLetter"/>
      <w:lvlText w:val="%2."/>
      <w:lvlJc w:val="left"/>
      <w:pPr>
        <w:ind w:left="-317" w:hanging="360"/>
      </w:pPr>
    </w:lvl>
    <w:lvl w:ilvl="2" w:tplc="0809001B" w:tentative="1">
      <w:start w:val="1"/>
      <w:numFmt w:val="lowerRoman"/>
      <w:lvlText w:val="%3."/>
      <w:lvlJc w:val="right"/>
      <w:pPr>
        <w:ind w:left="403" w:hanging="180"/>
      </w:pPr>
    </w:lvl>
    <w:lvl w:ilvl="3" w:tplc="0809000F" w:tentative="1">
      <w:start w:val="1"/>
      <w:numFmt w:val="decimal"/>
      <w:lvlText w:val="%4."/>
      <w:lvlJc w:val="left"/>
      <w:pPr>
        <w:ind w:left="1123" w:hanging="360"/>
      </w:pPr>
    </w:lvl>
    <w:lvl w:ilvl="4" w:tplc="08090019" w:tentative="1">
      <w:start w:val="1"/>
      <w:numFmt w:val="lowerLetter"/>
      <w:lvlText w:val="%5."/>
      <w:lvlJc w:val="left"/>
      <w:pPr>
        <w:ind w:left="1843" w:hanging="360"/>
      </w:pPr>
    </w:lvl>
    <w:lvl w:ilvl="5" w:tplc="0809001B" w:tentative="1">
      <w:start w:val="1"/>
      <w:numFmt w:val="lowerRoman"/>
      <w:lvlText w:val="%6."/>
      <w:lvlJc w:val="right"/>
      <w:pPr>
        <w:ind w:left="2563" w:hanging="180"/>
      </w:pPr>
    </w:lvl>
    <w:lvl w:ilvl="6" w:tplc="0809000F" w:tentative="1">
      <w:start w:val="1"/>
      <w:numFmt w:val="decimal"/>
      <w:lvlText w:val="%7."/>
      <w:lvlJc w:val="left"/>
      <w:pPr>
        <w:ind w:left="3283" w:hanging="360"/>
      </w:pPr>
    </w:lvl>
    <w:lvl w:ilvl="7" w:tplc="08090019" w:tentative="1">
      <w:start w:val="1"/>
      <w:numFmt w:val="lowerLetter"/>
      <w:lvlText w:val="%8."/>
      <w:lvlJc w:val="left"/>
      <w:pPr>
        <w:ind w:left="4003" w:hanging="360"/>
      </w:pPr>
    </w:lvl>
    <w:lvl w:ilvl="8" w:tplc="0809001B" w:tentative="1">
      <w:start w:val="1"/>
      <w:numFmt w:val="lowerRoman"/>
      <w:lvlText w:val="%9."/>
      <w:lvlJc w:val="right"/>
      <w:pPr>
        <w:ind w:left="4723" w:hanging="180"/>
      </w:pPr>
    </w:lvl>
  </w:abstractNum>
  <w:abstractNum w:abstractNumId="13">
    <w:nsid w:val="461E3B56"/>
    <w:multiLevelType w:val="hybridMultilevel"/>
    <w:tmpl w:val="00FC2BF2"/>
    <w:lvl w:ilvl="0" w:tplc="18090019">
      <w:start w:val="1"/>
      <w:numFmt w:val="lowerLetter"/>
      <w:lvlText w:val="%1."/>
      <w:lvlJc w:val="left"/>
      <w:pPr>
        <w:ind w:left="720" w:hanging="360"/>
      </w:pPr>
      <w:rPr>
        <w:rFonts w:cs="Times New Roman"/>
      </w:rPr>
    </w:lvl>
    <w:lvl w:ilvl="1" w:tplc="1809000F">
      <w:start w:val="1"/>
      <w:numFmt w:val="decimal"/>
      <w:lvlText w:val="%2."/>
      <w:lvlJc w:val="left"/>
      <w:pPr>
        <w:ind w:left="1440" w:hanging="360"/>
      </w:pPr>
      <w:rPr>
        <w:rFonts w:hint="eastAsia"/>
        <w:sz w:val="20"/>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14">
    <w:nsid w:val="68984AE5"/>
    <w:multiLevelType w:val="hybridMultilevel"/>
    <w:tmpl w:val="D9B478E8"/>
    <w:lvl w:ilvl="0" w:tplc="1E840128">
      <w:start w:val="1"/>
      <w:numFmt w:val="bullet"/>
      <w:pStyle w:val="odrazkycary"/>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0"/>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708"/>
  <w:hyphenationZone w:val="425"/>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B6D"/>
    <w:rsid w:val="000015C8"/>
    <w:rsid w:val="0000581E"/>
    <w:rsid w:val="000104A4"/>
    <w:rsid w:val="00010AC2"/>
    <w:rsid w:val="00011182"/>
    <w:rsid w:val="00011930"/>
    <w:rsid w:val="0001472E"/>
    <w:rsid w:val="00015381"/>
    <w:rsid w:val="000176C3"/>
    <w:rsid w:val="00026306"/>
    <w:rsid w:val="000263D0"/>
    <w:rsid w:val="00030A77"/>
    <w:rsid w:val="00041DF1"/>
    <w:rsid w:val="000456D2"/>
    <w:rsid w:val="0004646A"/>
    <w:rsid w:val="0005310B"/>
    <w:rsid w:val="0005340D"/>
    <w:rsid w:val="00053BC8"/>
    <w:rsid w:val="0005424C"/>
    <w:rsid w:val="00054C5E"/>
    <w:rsid w:val="000560AB"/>
    <w:rsid w:val="0006228C"/>
    <w:rsid w:val="000740FE"/>
    <w:rsid w:val="000744F8"/>
    <w:rsid w:val="000757D3"/>
    <w:rsid w:val="00076853"/>
    <w:rsid w:val="000864E5"/>
    <w:rsid w:val="000963A7"/>
    <w:rsid w:val="000A7D9C"/>
    <w:rsid w:val="000B5318"/>
    <w:rsid w:val="000B5726"/>
    <w:rsid w:val="000C33A5"/>
    <w:rsid w:val="000C75D9"/>
    <w:rsid w:val="000D334D"/>
    <w:rsid w:val="000E1D4E"/>
    <w:rsid w:val="000F5E79"/>
    <w:rsid w:val="000F6160"/>
    <w:rsid w:val="00103D06"/>
    <w:rsid w:val="00104598"/>
    <w:rsid w:val="0010564F"/>
    <w:rsid w:val="00107523"/>
    <w:rsid w:val="00111C7E"/>
    <w:rsid w:val="00113E8F"/>
    <w:rsid w:val="00117217"/>
    <w:rsid w:val="0012049E"/>
    <w:rsid w:val="001234D4"/>
    <w:rsid w:val="00124A54"/>
    <w:rsid w:val="00133582"/>
    <w:rsid w:val="001373C4"/>
    <w:rsid w:val="00137845"/>
    <w:rsid w:val="001401B0"/>
    <w:rsid w:val="001454F6"/>
    <w:rsid w:val="00150BBB"/>
    <w:rsid w:val="00154514"/>
    <w:rsid w:val="001618AF"/>
    <w:rsid w:val="00171078"/>
    <w:rsid w:val="00171116"/>
    <w:rsid w:val="00177B7A"/>
    <w:rsid w:val="0018169E"/>
    <w:rsid w:val="001848BB"/>
    <w:rsid w:val="0019552E"/>
    <w:rsid w:val="00195820"/>
    <w:rsid w:val="0019778A"/>
    <w:rsid w:val="001C0F4B"/>
    <w:rsid w:val="001D06FA"/>
    <w:rsid w:val="001D6E25"/>
    <w:rsid w:val="001E19D2"/>
    <w:rsid w:val="001F04AB"/>
    <w:rsid w:val="001F5233"/>
    <w:rsid w:val="001F5D12"/>
    <w:rsid w:val="00200C02"/>
    <w:rsid w:val="00204B84"/>
    <w:rsid w:val="00205A6A"/>
    <w:rsid w:val="00211540"/>
    <w:rsid w:val="002129DD"/>
    <w:rsid w:val="00225AB4"/>
    <w:rsid w:val="002524D2"/>
    <w:rsid w:val="0027061A"/>
    <w:rsid w:val="00271AFA"/>
    <w:rsid w:val="00273605"/>
    <w:rsid w:val="002761F2"/>
    <w:rsid w:val="00281248"/>
    <w:rsid w:val="0028243A"/>
    <w:rsid w:val="00283EE5"/>
    <w:rsid w:val="002A0666"/>
    <w:rsid w:val="002B0D4D"/>
    <w:rsid w:val="002B1BE5"/>
    <w:rsid w:val="002B1D16"/>
    <w:rsid w:val="002B2818"/>
    <w:rsid w:val="002B479D"/>
    <w:rsid w:val="002B6F03"/>
    <w:rsid w:val="002C0716"/>
    <w:rsid w:val="002C6973"/>
    <w:rsid w:val="002C6F33"/>
    <w:rsid w:val="002C7DC8"/>
    <w:rsid w:val="002D29AD"/>
    <w:rsid w:val="002E1741"/>
    <w:rsid w:val="002E1EF4"/>
    <w:rsid w:val="002E6B48"/>
    <w:rsid w:val="002E6D6E"/>
    <w:rsid w:val="002E6E12"/>
    <w:rsid w:val="002F0D93"/>
    <w:rsid w:val="002F2388"/>
    <w:rsid w:val="0030220E"/>
    <w:rsid w:val="00315843"/>
    <w:rsid w:val="003218E8"/>
    <w:rsid w:val="003223B0"/>
    <w:rsid w:val="00323F81"/>
    <w:rsid w:val="0032427B"/>
    <w:rsid w:val="003242EB"/>
    <w:rsid w:val="003341C7"/>
    <w:rsid w:val="0034401C"/>
    <w:rsid w:val="00346554"/>
    <w:rsid w:val="00350B04"/>
    <w:rsid w:val="00353546"/>
    <w:rsid w:val="00361521"/>
    <w:rsid w:val="003944D4"/>
    <w:rsid w:val="00394A73"/>
    <w:rsid w:val="00397824"/>
    <w:rsid w:val="003A778C"/>
    <w:rsid w:val="003C503D"/>
    <w:rsid w:val="003C616C"/>
    <w:rsid w:val="003D562B"/>
    <w:rsid w:val="003E0681"/>
    <w:rsid w:val="003E07EA"/>
    <w:rsid w:val="003E2A8F"/>
    <w:rsid w:val="003F032A"/>
    <w:rsid w:val="003F2A19"/>
    <w:rsid w:val="003F6341"/>
    <w:rsid w:val="00401F22"/>
    <w:rsid w:val="004041C2"/>
    <w:rsid w:val="0040484C"/>
    <w:rsid w:val="00407AF7"/>
    <w:rsid w:val="00413F48"/>
    <w:rsid w:val="00422848"/>
    <w:rsid w:val="00423B5E"/>
    <w:rsid w:val="004241FE"/>
    <w:rsid w:val="0042576E"/>
    <w:rsid w:val="0042607C"/>
    <w:rsid w:val="004359BB"/>
    <w:rsid w:val="00442EFD"/>
    <w:rsid w:val="00443061"/>
    <w:rsid w:val="00444B69"/>
    <w:rsid w:val="0045374E"/>
    <w:rsid w:val="004541B5"/>
    <w:rsid w:val="00464B4B"/>
    <w:rsid w:val="004826F9"/>
    <w:rsid w:val="004906EA"/>
    <w:rsid w:val="00495015"/>
    <w:rsid w:val="00495FE0"/>
    <w:rsid w:val="004A7352"/>
    <w:rsid w:val="004A77F6"/>
    <w:rsid w:val="004B5D97"/>
    <w:rsid w:val="004C50EA"/>
    <w:rsid w:val="004C68FD"/>
    <w:rsid w:val="004E4BBC"/>
    <w:rsid w:val="004E7310"/>
    <w:rsid w:val="004F277F"/>
    <w:rsid w:val="004F5626"/>
    <w:rsid w:val="00501A9E"/>
    <w:rsid w:val="005239E3"/>
    <w:rsid w:val="00524A28"/>
    <w:rsid w:val="00540272"/>
    <w:rsid w:val="00541A0A"/>
    <w:rsid w:val="005532FD"/>
    <w:rsid w:val="005548E6"/>
    <w:rsid w:val="00570EF6"/>
    <w:rsid w:val="005754C5"/>
    <w:rsid w:val="00592D2B"/>
    <w:rsid w:val="00594C68"/>
    <w:rsid w:val="005B40E9"/>
    <w:rsid w:val="005C0F97"/>
    <w:rsid w:val="005C23E2"/>
    <w:rsid w:val="005D1686"/>
    <w:rsid w:val="005D6D1A"/>
    <w:rsid w:val="005E34E6"/>
    <w:rsid w:val="005E3CCE"/>
    <w:rsid w:val="005E4629"/>
    <w:rsid w:val="005F1417"/>
    <w:rsid w:val="005F1C78"/>
    <w:rsid w:val="00602CAC"/>
    <w:rsid w:val="006035EE"/>
    <w:rsid w:val="0061167F"/>
    <w:rsid w:val="00613F70"/>
    <w:rsid w:val="00620BB4"/>
    <w:rsid w:val="00621FF8"/>
    <w:rsid w:val="0062793D"/>
    <w:rsid w:val="00633573"/>
    <w:rsid w:val="00636F8A"/>
    <w:rsid w:val="00643AD3"/>
    <w:rsid w:val="00644B4A"/>
    <w:rsid w:val="00645D4E"/>
    <w:rsid w:val="00645D82"/>
    <w:rsid w:val="00651A58"/>
    <w:rsid w:val="00651B79"/>
    <w:rsid w:val="00655BA7"/>
    <w:rsid w:val="00660511"/>
    <w:rsid w:val="00665A70"/>
    <w:rsid w:val="00666925"/>
    <w:rsid w:val="00676D99"/>
    <w:rsid w:val="00691303"/>
    <w:rsid w:val="00695464"/>
    <w:rsid w:val="00695A6E"/>
    <w:rsid w:val="006A26FB"/>
    <w:rsid w:val="006A4573"/>
    <w:rsid w:val="006A5775"/>
    <w:rsid w:val="006A5DC9"/>
    <w:rsid w:val="006B1FB8"/>
    <w:rsid w:val="006B417F"/>
    <w:rsid w:val="006C0EA1"/>
    <w:rsid w:val="006C1764"/>
    <w:rsid w:val="006C2077"/>
    <w:rsid w:val="006D33D4"/>
    <w:rsid w:val="006F1DEB"/>
    <w:rsid w:val="006F3C80"/>
    <w:rsid w:val="006F5745"/>
    <w:rsid w:val="006F7D32"/>
    <w:rsid w:val="00700240"/>
    <w:rsid w:val="00700F3E"/>
    <w:rsid w:val="00700FD4"/>
    <w:rsid w:val="0070249A"/>
    <w:rsid w:val="00704811"/>
    <w:rsid w:val="007078AC"/>
    <w:rsid w:val="00713F3A"/>
    <w:rsid w:val="00717C92"/>
    <w:rsid w:val="0072457B"/>
    <w:rsid w:val="00724C3E"/>
    <w:rsid w:val="007360F2"/>
    <w:rsid w:val="00744F51"/>
    <w:rsid w:val="00745AB6"/>
    <w:rsid w:val="00747B3A"/>
    <w:rsid w:val="0075099F"/>
    <w:rsid w:val="00751D96"/>
    <w:rsid w:val="00753907"/>
    <w:rsid w:val="00761D0E"/>
    <w:rsid w:val="00764616"/>
    <w:rsid w:val="007707B3"/>
    <w:rsid w:val="007744F1"/>
    <w:rsid w:val="00777A5D"/>
    <w:rsid w:val="007822D2"/>
    <w:rsid w:val="00785848"/>
    <w:rsid w:val="0079194B"/>
    <w:rsid w:val="00793439"/>
    <w:rsid w:val="00794051"/>
    <w:rsid w:val="00797451"/>
    <w:rsid w:val="007A032A"/>
    <w:rsid w:val="007A0E29"/>
    <w:rsid w:val="007A176F"/>
    <w:rsid w:val="007A2B19"/>
    <w:rsid w:val="007B47D7"/>
    <w:rsid w:val="007C7AD2"/>
    <w:rsid w:val="007E041B"/>
    <w:rsid w:val="007E5F6D"/>
    <w:rsid w:val="007F37CB"/>
    <w:rsid w:val="007F3F73"/>
    <w:rsid w:val="00800C3F"/>
    <w:rsid w:val="00801BF2"/>
    <w:rsid w:val="00806AA1"/>
    <w:rsid w:val="008070CD"/>
    <w:rsid w:val="008137F4"/>
    <w:rsid w:val="008156B9"/>
    <w:rsid w:val="00817D64"/>
    <w:rsid w:val="00822398"/>
    <w:rsid w:val="0082349B"/>
    <w:rsid w:val="008257F4"/>
    <w:rsid w:val="00827B9E"/>
    <w:rsid w:val="008336CD"/>
    <w:rsid w:val="00841A87"/>
    <w:rsid w:val="00844D92"/>
    <w:rsid w:val="00846259"/>
    <w:rsid w:val="008505CE"/>
    <w:rsid w:val="00850929"/>
    <w:rsid w:val="008510E4"/>
    <w:rsid w:val="0085193C"/>
    <w:rsid w:val="0085360E"/>
    <w:rsid w:val="00854105"/>
    <w:rsid w:val="00854E87"/>
    <w:rsid w:val="0086176F"/>
    <w:rsid w:val="00863087"/>
    <w:rsid w:val="00866204"/>
    <w:rsid w:val="0087616D"/>
    <w:rsid w:val="008821DD"/>
    <w:rsid w:val="00886795"/>
    <w:rsid w:val="00891201"/>
    <w:rsid w:val="0089193B"/>
    <w:rsid w:val="008A0077"/>
    <w:rsid w:val="008A0795"/>
    <w:rsid w:val="008A4C9C"/>
    <w:rsid w:val="008B5898"/>
    <w:rsid w:val="008B666F"/>
    <w:rsid w:val="008D5944"/>
    <w:rsid w:val="00901717"/>
    <w:rsid w:val="00903D26"/>
    <w:rsid w:val="00906EB5"/>
    <w:rsid w:val="00916C03"/>
    <w:rsid w:val="00921627"/>
    <w:rsid w:val="00922FA7"/>
    <w:rsid w:val="00923CC3"/>
    <w:rsid w:val="00934FE0"/>
    <w:rsid w:val="00936F5E"/>
    <w:rsid w:val="00947CF1"/>
    <w:rsid w:val="00951243"/>
    <w:rsid w:val="00965462"/>
    <w:rsid w:val="00965BEC"/>
    <w:rsid w:val="0096645B"/>
    <w:rsid w:val="009664D8"/>
    <w:rsid w:val="00966788"/>
    <w:rsid w:val="00974B65"/>
    <w:rsid w:val="0097717B"/>
    <w:rsid w:val="009840D8"/>
    <w:rsid w:val="00991A5A"/>
    <w:rsid w:val="009A2690"/>
    <w:rsid w:val="009A50E8"/>
    <w:rsid w:val="009B41B9"/>
    <w:rsid w:val="009B611F"/>
    <w:rsid w:val="009E20C3"/>
    <w:rsid w:val="009F0C1C"/>
    <w:rsid w:val="009F3B29"/>
    <w:rsid w:val="00A056E2"/>
    <w:rsid w:val="00A077D8"/>
    <w:rsid w:val="00A07F4C"/>
    <w:rsid w:val="00A1793F"/>
    <w:rsid w:val="00A27186"/>
    <w:rsid w:val="00A33982"/>
    <w:rsid w:val="00A33ECD"/>
    <w:rsid w:val="00A36026"/>
    <w:rsid w:val="00A42C06"/>
    <w:rsid w:val="00A442F1"/>
    <w:rsid w:val="00A4512E"/>
    <w:rsid w:val="00A47A1D"/>
    <w:rsid w:val="00A5455D"/>
    <w:rsid w:val="00A62E5B"/>
    <w:rsid w:val="00A7360F"/>
    <w:rsid w:val="00A74711"/>
    <w:rsid w:val="00A7791B"/>
    <w:rsid w:val="00A81A60"/>
    <w:rsid w:val="00AB43D1"/>
    <w:rsid w:val="00AC28A3"/>
    <w:rsid w:val="00AC2AF4"/>
    <w:rsid w:val="00AC3E23"/>
    <w:rsid w:val="00AC715B"/>
    <w:rsid w:val="00AC7DEA"/>
    <w:rsid w:val="00AD20D1"/>
    <w:rsid w:val="00AF41D8"/>
    <w:rsid w:val="00AF449B"/>
    <w:rsid w:val="00AF708A"/>
    <w:rsid w:val="00B106E8"/>
    <w:rsid w:val="00B10E06"/>
    <w:rsid w:val="00B149B1"/>
    <w:rsid w:val="00B2115C"/>
    <w:rsid w:val="00B237F7"/>
    <w:rsid w:val="00B25075"/>
    <w:rsid w:val="00B4304D"/>
    <w:rsid w:val="00B43294"/>
    <w:rsid w:val="00B46EB6"/>
    <w:rsid w:val="00B47501"/>
    <w:rsid w:val="00B475BB"/>
    <w:rsid w:val="00B51FD1"/>
    <w:rsid w:val="00B60EEB"/>
    <w:rsid w:val="00B64392"/>
    <w:rsid w:val="00B87CAD"/>
    <w:rsid w:val="00B92EC1"/>
    <w:rsid w:val="00B9391D"/>
    <w:rsid w:val="00B95066"/>
    <w:rsid w:val="00B979FE"/>
    <w:rsid w:val="00BB43A7"/>
    <w:rsid w:val="00BD6B58"/>
    <w:rsid w:val="00BE7BE5"/>
    <w:rsid w:val="00BF0FA3"/>
    <w:rsid w:val="00BF6127"/>
    <w:rsid w:val="00C063C8"/>
    <w:rsid w:val="00C069CF"/>
    <w:rsid w:val="00C16D54"/>
    <w:rsid w:val="00C2180E"/>
    <w:rsid w:val="00C2404F"/>
    <w:rsid w:val="00C24E26"/>
    <w:rsid w:val="00C26E03"/>
    <w:rsid w:val="00C318C1"/>
    <w:rsid w:val="00C44121"/>
    <w:rsid w:val="00C51B22"/>
    <w:rsid w:val="00C52013"/>
    <w:rsid w:val="00C55C8C"/>
    <w:rsid w:val="00C57895"/>
    <w:rsid w:val="00C625B6"/>
    <w:rsid w:val="00C62B03"/>
    <w:rsid w:val="00C63F85"/>
    <w:rsid w:val="00C7223F"/>
    <w:rsid w:val="00C75392"/>
    <w:rsid w:val="00C7577A"/>
    <w:rsid w:val="00C77E21"/>
    <w:rsid w:val="00C81001"/>
    <w:rsid w:val="00C818E5"/>
    <w:rsid w:val="00C94E00"/>
    <w:rsid w:val="00C95074"/>
    <w:rsid w:val="00CA1DA7"/>
    <w:rsid w:val="00CA22F4"/>
    <w:rsid w:val="00CB678B"/>
    <w:rsid w:val="00CC2721"/>
    <w:rsid w:val="00CD053E"/>
    <w:rsid w:val="00CD79A2"/>
    <w:rsid w:val="00CE09E9"/>
    <w:rsid w:val="00CF672D"/>
    <w:rsid w:val="00D0195A"/>
    <w:rsid w:val="00D04577"/>
    <w:rsid w:val="00D07DEA"/>
    <w:rsid w:val="00D11633"/>
    <w:rsid w:val="00D141B5"/>
    <w:rsid w:val="00D154AB"/>
    <w:rsid w:val="00D16960"/>
    <w:rsid w:val="00D34FA0"/>
    <w:rsid w:val="00D37418"/>
    <w:rsid w:val="00D41CAC"/>
    <w:rsid w:val="00D44BBE"/>
    <w:rsid w:val="00D45623"/>
    <w:rsid w:val="00D46B67"/>
    <w:rsid w:val="00D52FC3"/>
    <w:rsid w:val="00D55C07"/>
    <w:rsid w:val="00D55DD8"/>
    <w:rsid w:val="00D627D4"/>
    <w:rsid w:val="00D64515"/>
    <w:rsid w:val="00D654ED"/>
    <w:rsid w:val="00D70053"/>
    <w:rsid w:val="00D7049D"/>
    <w:rsid w:val="00D8009E"/>
    <w:rsid w:val="00D809EA"/>
    <w:rsid w:val="00D914C8"/>
    <w:rsid w:val="00D948F2"/>
    <w:rsid w:val="00DA0022"/>
    <w:rsid w:val="00DB2670"/>
    <w:rsid w:val="00DB3021"/>
    <w:rsid w:val="00DC00FE"/>
    <w:rsid w:val="00DC35FF"/>
    <w:rsid w:val="00DC4911"/>
    <w:rsid w:val="00DD4274"/>
    <w:rsid w:val="00DD6CB6"/>
    <w:rsid w:val="00DE2D64"/>
    <w:rsid w:val="00DF6AD8"/>
    <w:rsid w:val="00DF6F36"/>
    <w:rsid w:val="00DF7ADD"/>
    <w:rsid w:val="00E0088B"/>
    <w:rsid w:val="00E027B5"/>
    <w:rsid w:val="00E0516A"/>
    <w:rsid w:val="00E07916"/>
    <w:rsid w:val="00E07D84"/>
    <w:rsid w:val="00E201F7"/>
    <w:rsid w:val="00E20C4D"/>
    <w:rsid w:val="00E3168D"/>
    <w:rsid w:val="00E332B8"/>
    <w:rsid w:val="00E34DC5"/>
    <w:rsid w:val="00E37336"/>
    <w:rsid w:val="00E40DD5"/>
    <w:rsid w:val="00E521D8"/>
    <w:rsid w:val="00E56458"/>
    <w:rsid w:val="00E571A8"/>
    <w:rsid w:val="00E83576"/>
    <w:rsid w:val="00E8374B"/>
    <w:rsid w:val="00E83B76"/>
    <w:rsid w:val="00E841F9"/>
    <w:rsid w:val="00E869A4"/>
    <w:rsid w:val="00E926DA"/>
    <w:rsid w:val="00E937D6"/>
    <w:rsid w:val="00E9435F"/>
    <w:rsid w:val="00E95AF5"/>
    <w:rsid w:val="00EA33F8"/>
    <w:rsid w:val="00EA40A5"/>
    <w:rsid w:val="00EA491C"/>
    <w:rsid w:val="00EB0D73"/>
    <w:rsid w:val="00EB21B3"/>
    <w:rsid w:val="00EB75F8"/>
    <w:rsid w:val="00EC1647"/>
    <w:rsid w:val="00EC49B9"/>
    <w:rsid w:val="00ED25CA"/>
    <w:rsid w:val="00EF2263"/>
    <w:rsid w:val="00EF3C18"/>
    <w:rsid w:val="00EF4D05"/>
    <w:rsid w:val="00F1043D"/>
    <w:rsid w:val="00F10BAC"/>
    <w:rsid w:val="00F157A2"/>
    <w:rsid w:val="00F22464"/>
    <w:rsid w:val="00F233A2"/>
    <w:rsid w:val="00F31469"/>
    <w:rsid w:val="00F315C1"/>
    <w:rsid w:val="00F31C36"/>
    <w:rsid w:val="00F32C8D"/>
    <w:rsid w:val="00F42FD2"/>
    <w:rsid w:val="00F45EA3"/>
    <w:rsid w:val="00F51A98"/>
    <w:rsid w:val="00F534D0"/>
    <w:rsid w:val="00F54CA3"/>
    <w:rsid w:val="00F6051A"/>
    <w:rsid w:val="00F662A9"/>
    <w:rsid w:val="00F6670F"/>
    <w:rsid w:val="00F7065A"/>
    <w:rsid w:val="00F724CC"/>
    <w:rsid w:val="00F75D03"/>
    <w:rsid w:val="00F77625"/>
    <w:rsid w:val="00F85795"/>
    <w:rsid w:val="00F91B6D"/>
    <w:rsid w:val="00F94432"/>
    <w:rsid w:val="00FA03A1"/>
    <w:rsid w:val="00FA3DA8"/>
    <w:rsid w:val="00FB2EB1"/>
    <w:rsid w:val="00FB4758"/>
    <w:rsid w:val="00FB4EE2"/>
    <w:rsid w:val="00FB5801"/>
    <w:rsid w:val="00FC6226"/>
    <w:rsid w:val="00FD5981"/>
    <w:rsid w:val="00FD5AE0"/>
    <w:rsid w:val="00FE5E6F"/>
    <w:rsid w:val="00FE67A7"/>
    <w:rsid w:val="00FE750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7DC8"/>
    <w:pPr>
      <w:spacing w:line="260" w:lineRule="atLeast"/>
    </w:pPr>
    <w:rPr>
      <w:rFonts w:ascii="Arial" w:eastAsiaTheme="minorHAnsi" w:hAnsi="Arial" w:cstheme="minorBidi"/>
      <w:szCs w:val="22"/>
      <w:lang w:val="en-GB" w:eastAsia="en-US"/>
    </w:rPr>
  </w:style>
  <w:style w:type="paragraph" w:styleId="Heading1">
    <w:name w:val="heading 1"/>
    <w:basedOn w:val="Normal"/>
    <w:next w:val="Normal"/>
    <w:link w:val="Heading1Char"/>
    <w:uiPriority w:val="9"/>
    <w:qFormat/>
    <w:rsid w:val="002C7DC8"/>
    <w:pPr>
      <w:keepNext/>
      <w:keepLines/>
      <w:spacing w:before="480" w:after="360" w:line="360" w:lineRule="atLeast"/>
      <w:outlineLvl w:val="0"/>
    </w:pPr>
    <w:rPr>
      <w:rFonts w:eastAsiaTheme="majorEastAsia" w:cstheme="majorBidi"/>
      <w:b/>
      <w:color w:val="006EBC"/>
      <w:sz w:val="36"/>
      <w:szCs w:val="32"/>
    </w:rPr>
  </w:style>
  <w:style w:type="paragraph" w:styleId="Heading2">
    <w:name w:val="heading 2"/>
    <w:basedOn w:val="Normal"/>
    <w:next w:val="Normal"/>
    <w:link w:val="Heading2Char"/>
    <w:uiPriority w:val="9"/>
    <w:unhideWhenUsed/>
    <w:qFormat/>
    <w:rsid w:val="00103D06"/>
    <w:pPr>
      <w:keepNext/>
      <w:keepLines/>
      <w:spacing w:before="360" w:after="240" w:line="300" w:lineRule="atLeast"/>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103D06"/>
    <w:pPr>
      <w:keepNext/>
      <w:keepLines/>
      <w:spacing w:before="240" w:after="120"/>
      <w:outlineLvl w:val="2"/>
    </w:pPr>
    <w:rPr>
      <w:rFonts w:eastAsiaTheme="majorEastAsia" w:cstheme="majorBidi"/>
      <w:b/>
      <w:color w:val="000000" w:themeColor="text1"/>
      <w:szCs w:val="24"/>
    </w:rPr>
  </w:style>
  <w:style w:type="paragraph" w:styleId="Heading4">
    <w:name w:val="heading 4"/>
    <w:basedOn w:val="Normal"/>
    <w:next w:val="Normal"/>
    <w:link w:val="Heading4Char"/>
    <w:uiPriority w:val="9"/>
    <w:semiHidden/>
    <w:unhideWhenUsed/>
    <w:qFormat/>
    <w:rsid w:val="00103D06"/>
    <w:pPr>
      <w:keepNext/>
      <w:keepLines/>
      <w:spacing w:before="120"/>
      <w:outlineLvl w:val="3"/>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3D06"/>
    <w:pPr>
      <w:tabs>
        <w:tab w:val="center" w:pos="4536"/>
        <w:tab w:val="right" w:pos="9072"/>
      </w:tabs>
      <w:spacing w:line="240" w:lineRule="auto"/>
    </w:pPr>
  </w:style>
  <w:style w:type="paragraph" w:styleId="Footer">
    <w:name w:val="footer"/>
    <w:basedOn w:val="Normal"/>
    <w:link w:val="FooterChar"/>
    <w:uiPriority w:val="99"/>
    <w:unhideWhenUsed/>
    <w:rsid w:val="00D07DEA"/>
    <w:pPr>
      <w:tabs>
        <w:tab w:val="center" w:pos="4820"/>
        <w:tab w:val="right" w:pos="9639"/>
      </w:tabs>
      <w:spacing w:line="240" w:lineRule="auto"/>
    </w:pPr>
    <w:rPr>
      <w:noProof/>
      <w:sz w:val="16"/>
      <w:lang w:eastAsia="en-IE"/>
    </w:rPr>
  </w:style>
  <w:style w:type="paragraph" w:styleId="BodyText">
    <w:name w:val="Body Text"/>
    <w:basedOn w:val="Normal"/>
    <w:rsid w:val="00901717"/>
  </w:style>
  <w:style w:type="paragraph" w:styleId="Subtitle">
    <w:name w:val="Subtitle"/>
    <w:basedOn w:val="Normal"/>
    <w:qFormat/>
    <w:rsid w:val="00991A5A"/>
    <w:pPr>
      <w:outlineLvl w:val="1"/>
    </w:pPr>
    <w:rPr>
      <w:rFonts w:cs="Arial"/>
      <w:b/>
    </w:rPr>
  </w:style>
  <w:style w:type="paragraph" w:styleId="Title">
    <w:name w:val="Title"/>
    <w:basedOn w:val="Normal"/>
    <w:qFormat/>
    <w:rsid w:val="00DB2670"/>
    <w:pPr>
      <w:spacing w:before="240"/>
      <w:jc w:val="center"/>
      <w:outlineLvl w:val="0"/>
    </w:pPr>
    <w:rPr>
      <w:rFonts w:cs="Arial"/>
      <w:b/>
      <w:bCs/>
      <w:smallCaps/>
      <w:kern w:val="28"/>
    </w:rPr>
  </w:style>
  <w:style w:type="character" w:styleId="Hyperlink">
    <w:name w:val="Hyperlink"/>
    <w:basedOn w:val="DefaultParagraphFont"/>
    <w:uiPriority w:val="99"/>
    <w:unhideWhenUsed/>
    <w:rsid w:val="00103D06"/>
    <w:rPr>
      <w:color w:val="0000FF" w:themeColor="hyperlink"/>
      <w:u w:val="single"/>
    </w:rPr>
  </w:style>
  <w:style w:type="paragraph" w:styleId="NormalIndent">
    <w:name w:val="Normal Indent"/>
    <w:basedOn w:val="Normal"/>
    <w:rsid w:val="00717C92"/>
    <w:pPr>
      <w:ind w:left="720"/>
    </w:pPr>
  </w:style>
  <w:style w:type="table" w:styleId="TableGrid">
    <w:name w:val="Table Grid"/>
    <w:basedOn w:val="TableNormal"/>
    <w:rsid w:val="00850929"/>
    <w:pPr>
      <w:spacing w:before="60" w:after="6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85848"/>
    <w:pPr>
      <w:shd w:val="clear" w:color="auto" w:fill="000080"/>
    </w:pPr>
    <w:rPr>
      <w:rFonts w:ascii="Tahoma" w:hAnsi="Tahoma" w:cs="Tahoma"/>
      <w:szCs w:val="20"/>
    </w:rPr>
  </w:style>
  <w:style w:type="paragraph" w:styleId="BalloonText">
    <w:name w:val="Balloon Text"/>
    <w:basedOn w:val="Normal"/>
    <w:link w:val="BalloonTextChar"/>
    <w:rsid w:val="008519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5193C"/>
    <w:rPr>
      <w:rFonts w:ascii="Tahoma" w:hAnsi="Tahoma" w:cs="Tahoma"/>
      <w:sz w:val="16"/>
      <w:szCs w:val="16"/>
      <w:lang w:val="en-GB" w:eastAsia="fr-BE"/>
    </w:rPr>
  </w:style>
  <w:style w:type="character" w:customStyle="1" w:styleId="FooterChar">
    <w:name w:val="Footer Char"/>
    <w:basedOn w:val="DefaultParagraphFont"/>
    <w:link w:val="Footer"/>
    <w:uiPriority w:val="99"/>
    <w:rsid w:val="00D07DEA"/>
    <w:rPr>
      <w:rFonts w:ascii="Arial" w:eastAsiaTheme="minorHAnsi" w:hAnsi="Arial" w:cstheme="minorBidi"/>
      <w:noProof/>
      <w:sz w:val="16"/>
      <w:szCs w:val="22"/>
      <w:lang w:val="en-GB"/>
    </w:rPr>
  </w:style>
  <w:style w:type="character" w:customStyle="1" w:styleId="HeaderChar">
    <w:name w:val="Header Char"/>
    <w:basedOn w:val="DefaultParagraphFont"/>
    <w:link w:val="Header"/>
    <w:uiPriority w:val="99"/>
    <w:rsid w:val="00103D06"/>
    <w:rPr>
      <w:rFonts w:ascii="Arial" w:eastAsiaTheme="minorHAnsi" w:hAnsi="Arial" w:cstheme="minorBidi"/>
      <w:szCs w:val="22"/>
      <w:lang w:val="en-GB" w:eastAsia="en-US"/>
    </w:rPr>
  </w:style>
  <w:style w:type="character" w:customStyle="1" w:styleId="Heading1Char">
    <w:name w:val="Heading 1 Char"/>
    <w:basedOn w:val="DefaultParagraphFont"/>
    <w:link w:val="Heading1"/>
    <w:uiPriority w:val="9"/>
    <w:rsid w:val="002C7DC8"/>
    <w:rPr>
      <w:rFonts w:ascii="Arial" w:eastAsiaTheme="majorEastAsia" w:hAnsi="Arial" w:cstheme="majorBidi"/>
      <w:b/>
      <w:color w:val="006EBC"/>
      <w:sz w:val="36"/>
      <w:szCs w:val="32"/>
      <w:lang w:val="en-GB" w:eastAsia="en-US"/>
    </w:rPr>
  </w:style>
  <w:style w:type="character" w:customStyle="1" w:styleId="Heading2Char">
    <w:name w:val="Heading 2 Char"/>
    <w:basedOn w:val="DefaultParagraphFont"/>
    <w:link w:val="Heading2"/>
    <w:uiPriority w:val="9"/>
    <w:rsid w:val="00103D06"/>
    <w:rPr>
      <w:rFonts w:ascii="Arial" w:eastAsiaTheme="majorEastAsia" w:hAnsi="Arial" w:cstheme="majorBidi"/>
      <w:b/>
      <w:color w:val="000000" w:themeColor="text1"/>
      <w:sz w:val="26"/>
      <w:szCs w:val="26"/>
      <w:lang w:val="en-GB" w:eastAsia="en-US"/>
    </w:rPr>
  </w:style>
  <w:style w:type="character" w:customStyle="1" w:styleId="Heading3Char">
    <w:name w:val="Heading 3 Char"/>
    <w:basedOn w:val="DefaultParagraphFont"/>
    <w:link w:val="Heading3"/>
    <w:uiPriority w:val="9"/>
    <w:rsid w:val="00103D06"/>
    <w:rPr>
      <w:rFonts w:ascii="Arial" w:eastAsiaTheme="majorEastAsia" w:hAnsi="Arial" w:cstheme="majorBidi"/>
      <w:b/>
      <w:color w:val="000000" w:themeColor="text1"/>
      <w:sz w:val="24"/>
      <w:szCs w:val="24"/>
      <w:lang w:val="en-GB" w:eastAsia="en-US"/>
    </w:rPr>
  </w:style>
  <w:style w:type="character" w:customStyle="1" w:styleId="Heading4Char">
    <w:name w:val="Heading 4 Char"/>
    <w:basedOn w:val="DefaultParagraphFont"/>
    <w:link w:val="Heading4"/>
    <w:uiPriority w:val="9"/>
    <w:semiHidden/>
    <w:rsid w:val="00103D06"/>
    <w:rPr>
      <w:rFonts w:ascii="Arial" w:eastAsiaTheme="majorEastAsia" w:hAnsi="Arial" w:cstheme="majorBidi"/>
      <w:i/>
      <w:iCs/>
      <w:color w:val="000000" w:themeColor="text1"/>
      <w:szCs w:val="22"/>
      <w:lang w:val="en-GB" w:eastAsia="en-US"/>
    </w:rPr>
  </w:style>
  <w:style w:type="paragraph" w:customStyle="1" w:styleId="Odrazky">
    <w:name w:val="Odrazky"/>
    <w:basedOn w:val="Normal"/>
    <w:qFormat/>
    <w:rsid w:val="00103D06"/>
    <w:pPr>
      <w:numPr>
        <w:numId w:val="11"/>
      </w:numPr>
    </w:pPr>
  </w:style>
  <w:style w:type="paragraph" w:customStyle="1" w:styleId="odrazkycary">
    <w:name w:val="odrazky_cary"/>
    <w:basedOn w:val="Normal"/>
    <w:qFormat/>
    <w:rsid w:val="00103D06"/>
    <w:pPr>
      <w:numPr>
        <w:numId w:val="12"/>
      </w:numPr>
      <w:spacing w:after="240"/>
    </w:pPr>
  </w:style>
  <w:style w:type="character" w:styleId="Strong">
    <w:name w:val="Strong"/>
    <w:basedOn w:val="DefaultParagraphFont"/>
    <w:qFormat/>
    <w:rsid w:val="00103D06"/>
    <w:rPr>
      <w:b/>
      <w:bCs/>
    </w:rPr>
  </w:style>
  <w:style w:type="character" w:styleId="Emphasis">
    <w:name w:val="Emphasis"/>
    <w:basedOn w:val="DefaultParagraphFont"/>
    <w:qFormat/>
    <w:rsid w:val="00F857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7DC8"/>
    <w:pPr>
      <w:spacing w:line="260" w:lineRule="atLeast"/>
    </w:pPr>
    <w:rPr>
      <w:rFonts w:ascii="Arial" w:eastAsiaTheme="minorHAnsi" w:hAnsi="Arial" w:cstheme="minorBidi"/>
      <w:szCs w:val="22"/>
      <w:lang w:val="en-GB" w:eastAsia="en-US"/>
    </w:rPr>
  </w:style>
  <w:style w:type="paragraph" w:styleId="Heading1">
    <w:name w:val="heading 1"/>
    <w:basedOn w:val="Normal"/>
    <w:next w:val="Normal"/>
    <w:link w:val="Heading1Char"/>
    <w:uiPriority w:val="9"/>
    <w:qFormat/>
    <w:rsid w:val="002C7DC8"/>
    <w:pPr>
      <w:keepNext/>
      <w:keepLines/>
      <w:spacing w:before="480" w:after="360" w:line="360" w:lineRule="atLeast"/>
      <w:outlineLvl w:val="0"/>
    </w:pPr>
    <w:rPr>
      <w:rFonts w:eastAsiaTheme="majorEastAsia" w:cstheme="majorBidi"/>
      <w:b/>
      <w:color w:val="006EBC"/>
      <w:sz w:val="36"/>
      <w:szCs w:val="32"/>
    </w:rPr>
  </w:style>
  <w:style w:type="paragraph" w:styleId="Heading2">
    <w:name w:val="heading 2"/>
    <w:basedOn w:val="Normal"/>
    <w:next w:val="Normal"/>
    <w:link w:val="Heading2Char"/>
    <w:uiPriority w:val="9"/>
    <w:unhideWhenUsed/>
    <w:qFormat/>
    <w:rsid w:val="00103D06"/>
    <w:pPr>
      <w:keepNext/>
      <w:keepLines/>
      <w:spacing w:before="360" w:after="240" w:line="300" w:lineRule="atLeast"/>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103D06"/>
    <w:pPr>
      <w:keepNext/>
      <w:keepLines/>
      <w:spacing w:before="240" w:after="120"/>
      <w:outlineLvl w:val="2"/>
    </w:pPr>
    <w:rPr>
      <w:rFonts w:eastAsiaTheme="majorEastAsia" w:cstheme="majorBidi"/>
      <w:b/>
      <w:color w:val="000000" w:themeColor="text1"/>
      <w:szCs w:val="24"/>
    </w:rPr>
  </w:style>
  <w:style w:type="paragraph" w:styleId="Heading4">
    <w:name w:val="heading 4"/>
    <w:basedOn w:val="Normal"/>
    <w:next w:val="Normal"/>
    <w:link w:val="Heading4Char"/>
    <w:uiPriority w:val="9"/>
    <w:semiHidden/>
    <w:unhideWhenUsed/>
    <w:qFormat/>
    <w:rsid w:val="00103D06"/>
    <w:pPr>
      <w:keepNext/>
      <w:keepLines/>
      <w:spacing w:before="120"/>
      <w:outlineLvl w:val="3"/>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3D06"/>
    <w:pPr>
      <w:tabs>
        <w:tab w:val="center" w:pos="4536"/>
        <w:tab w:val="right" w:pos="9072"/>
      </w:tabs>
      <w:spacing w:line="240" w:lineRule="auto"/>
    </w:pPr>
  </w:style>
  <w:style w:type="paragraph" w:styleId="Footer">
    <w:name w:val="footer"/>
    <w:basedOn w:val="Normal"/>
    <w:link w:val="FooterChar"/>
    <w:uiPriority w:val="99"/>
    <w:unhideWhenUsed/>
    <w:rsid w:val="00D07DEA"/>
    <w:pPr>
      <w:tabs>
        <w:tab w:val="center" w:pos="4820"/>
        <w:tab w:val="right" w:pos="9639"/>
      </w:tabs>
      <w:spacing w:line="240" w:lineRule="auto"/>
    </w:pPr>
    <w:rPr>
      <w:noProof/>
      <w:sz w:val="16"/>
      <w:lang w:eastAsia="en-IE"/>
    </w:rPr>
  </w:style>
  <w:style w:type="paragraph" w:styleId="BodyText">
    <w:name w:val="Body Text"/>
    <w:basedOn w:val="Normal"/>
    <w:rsid w:val="00901717"/>
  </w:style>
  <w:style w:type="paragraph" w:styleId="Subtitle">
    <w:name w:val="Subtitle"/>
    <w:basedOn w:val="Normal"/>
    <w:qFormat/>
    <w:rsid w:val="00991A5A"/>
    <w:pPr>
      <w:outlineLvl w:val="1"/>
    </w:pPr>
    <w:rPr>
      <w:rFonts w:cs="Arial"/>
      <w:b/>
    </w:rPr>
  </w:style>
  <w:style w:type="paragraph" w:styleId="Title">
    <w:name w:val="Title"/>
    <w:basedOn w:val="Normal"/>
    <w:qFormat/>
    <w:rsid w:val="00DB2670"/>
    <w:pPr>
      <w:spacing w:before="240"/>
      <w:jc w:val="center"/>
      <w:outlineLvl w:val="0"/>
    </w:pPr>
    <w:rPr>
      <w:rFonts w:cs="Arial"/>
      <w:b/>
      <w:bCs/>
      <w:smallCaps/>
      <w:kern w:val="28"/>
    </w:rPr>
  </w:style>
  <w:style w:type="character" w:styleId="Hyperlink">
    <w:name w:val="Hyperlink"/>
    <w:basedOn w:val="DefaultParagraphFont"/>
    <w:uiPriority w:val="99"/>
    <w:unhideWhenUsed/>
    <w:rsid w:val="00103D06"/>
    <w:rPr>
      <w:color w:val="0000FF" w:themeColor="hyperlink"/>
      <w:u w:val="single"/>
    </w:rPr>
  </w:style>
  <w:style w:type="paragraph" w:styleId="NormalIndent">
    <w:name w:val="Normal Indent"/>
    <w:basedOn w:val="Normal"/>
    <w:rsid w:val="00717C92"/>
    <w:pPr>
      <w:ind w:left="720"/>
    </w:pPr>
  </w:style>
  <w:style w:type="table" w:styleId="TableGrid">
    <w:name w:val="Table Grid"/>
    <w:basedOn w:val="TableNormal"/>
    <w:rsid w:val="00850929"/>
    <w:pPr>
      <w:spacing w:before="60" w:after="6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85848"/>
    <w:pPr>
      <w:shd w:val="clear" w:color="auto" w:fill="000080"/>
    </w:pPr>
    <w:rPr>
      <w:rFonts w:ascii="Tahoma" w:hAnsi="Tahoma" w:cs="Tahoma"/>
      <w:szCs w:val="20"/>
    </w:rPr>
  </w:style>
  <w:style w:type="paragraph" w:styleId="BalloonText">
    <w:name w:val="Balloon Text"/>
    <w:basedOn w:val="Normal"/>
    <w:link w:val="BalloonTextChar"/>
    <w:rsid w:val="008519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5193C"/>
    <w:rPr>
      <w:rFonts w:ascii="Tahoma" w:hAnsi="Tahoma" w:cs="Tahoma"/>
      <w:sz w:val="16"/>
      <w:szCs w:val="16"/>
      <w:lang w:val="en-GB" w:eastAsia="fr-BE"/>
    </w:rPr>
  </w:style>
  <w:style w:type="character" w:customStyle="1" w:styleId="FooterChar">
    <w:name w:val="Footer Char"/>
    <w:basedOn w:val="DefaultParagraphFont"/>
    <w:link w:val="Footer"/>
    <w:uiPriority w:val="99"/>
    <w:rsid w:val="00D07DEA"/>
    <w:rPr>
      <w:rFonts w:ascii="Arial" w:eastAsiaTheme="minorHAnsi" w:hAnsi="Arial" w:cstheme="minorBidi"/>
      <w:noProof/>
      <w:sz w:val="16"/>
      <w:szCs w:val="22"/>
      <w:lang w:val="en-GB"/>
    </w:rPr>
  </w:style>
  <w:style w:type="character" w:customStyle="1" w:styleId="HeaderChar">
    <w:name w:val="Header Char"/>
    <w:basedOn w:val="DefaultParagraphFont"/>
    <w:link w:val="Header"/>
    <w:uiPriority w:val="99"/>
    <w:rsid w:val="00103D06"/>
    <w:rPr>
      <w:rFonts w:ascii="Arial" w:eastAsiaTheme="minorHAnsi" w:hAnsi="Arial" w:cstheme="minorBidi"/>
      <w:szCs w:val="22"/>
      <w:lang w:val="en-GB" w:eastAsia="en-US"/>
    </w:rPr>
  </w:style>
  <w:style w:type="character" w:customStyle="1" w:styleId="Heading1Char">
    <w:name w:val="Heading 1 Char"/>
    <w:basedOn w:val="DefaultParagraphFont"/>
    <w:link w:val="Heading1"/>
    <w:uiPriority w:val="9"/>
    <w:rsid w:val="002C7DC8"/>
    <w:rPr>
      <w:rFonts w:ascii="Arial" w:eastAsiaTheme="majorEastAsia" w:hAnsi="Arial" w:cstheme="majorBidi"/>
      <w:b/>
      <w:color w:val="006EBC"/>
      <w:sz w:val="36"/>
      <w:szCs w:val="32"/>
      <w:lang w:val="en-GB" w:eastAsia="en-US"/>
    </w:rPr>
  </w:style>
  <w:style w:type="character" w:customStyle="1" w:styleId="Heading2Char">
    <w:name w:val="Heading 2 Char"/>
    <w:basedOn w:val="DefaultParagraphFont"/>
    <w:link w:val="Heading2"/>
    <w:uiPriority w:val="9"/>
    <w:rsid w:val="00103D06"/>
    <w:rPr>
      <w:rFonts w:ascii="Arial" w:eastAsiaTheme="majorEastAsia" w:hAnsi="Arial" w:cstheme="majorBidi"/>
      <w:b/>
      <w:color w:val="000000" w:themeColor="text1"/>
      <w:sz w:val="26"/>
      <w:szCs w:val="26"/>
      <w:lang w:val="en-GB" w:eastAsia="en-US"/>
    </w:rPr>
  </w:style>
  <w:style w:type="character" w:customStyle="1" w:styleId="Heading3Char">
    <w:name w:val="Heading 3 Char"/>
    <w:basedOn w:val="DefaultParagraphFont"/>
    <w:link w:val="Heading3"/>
    <w:uiPriority w:val="9"/>
    <w:rsid w:val="00103D06"/>
    <w:rPr>
      <w:rFonts w:ascii="Arial" w:eastAsiaTheme="majorEastAsia" w:hAnsi="Arial" w:cstheme="majorBidi"/>
      <w:b/>
      <w:color w:val="000000" w:themeColor="text1"/>
      <w:sz w:val="24"/>
      <w:szCs w:val="24"/>
      <w:lang w:val="en-GB" w:eastAsia="en-US"/>
    </w:rPr>
  </w:style>
  <w:style w:type="character" w:customStyle="1" w:styleId="Heading4Char">
    <w:name w:val="Heading 4 Char"/>
    <w:basedOn w:val="DefaultParagraphFont"/>
    <w:link w:val="Heading4"/>
    <w:uiPriority w:val="9"/>
    <w:semiHidden/>
    <w:rsid w:val="00103D06"/>
    <w:rPr>
      <w:rFonts w:ascii="Arial" w:eastAsiaTheme="majorEastAsia" w:hAnsi="Arial" w:cstheme="majorBidi"/>
      <w:i/>
      <w:iCs/>
      <w:color w:val="000000" w:themeColor="text1"/>
      <w:szCs w:val="22"/>
      <w:lang w:val="en-GB" w:eastAsia="en-US"/>
    </w:rPr>
  </w:style>
  <w:style w:type="paragraph" w:customStyle="1" w:styleId="Odrazky">
    <w:name w:val="Odrazky"/>
    <w:basedOn w:val="Normal"/>
    <w:qFormat/>
    <w:rsid w:val="00103D06"/>
    <w:pPr>
      <w:numPr>
        <w:numId w:val="11"/>
      </w:numPr>
    </w:pPr>
  </w:style>
  <w:style w:type="paragraph" w:customStyle="1" w:styleId="odrazkycary">
    <w:name w:val="odrazky_cary"/>
    <w:basedOn w:val="Normal"/>
    <w:qFormat/>
    <w:rsid w:val="00103D06"/>
    <w:pPr>
      <w:numPr>
        <w:numId w:val="12"/>
      </w:numPr>
      <w:spacing w:after="240"/>
    </w:pPr>
  </w:style>
  <w:style w:type="character" w:styleId="Strong">
    <w:name w:val="Strong"/>
    <w:basedOn w:val="DefaultParagraphFont"/>
    <w:qFormat/>
    <w:rsid w:val="00103D06"/>
    <w:rPr>
      <w:b/>
      <w:bCs/>
    </w:rPr>
  </w:style>
  <w:style w:type="character" w:styleId="Emphasis">
    <w:name w:val="Emphasis"/>
    <w:basedOn w:val="DefaultParagraphFont"/>
    <w:qFormat/>
    <w:rsid w:val="00F857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80BA7-D11E-48AD-A0E1-D04F72891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EMSA note template</vt:lpstr>
    </vt:vector>
  </TitlesOfParts>
  <Company>EMSA</Company>
  <LinksUpToDate>false</LinksUpToDate>
  <CharactersWithSpaces>4280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EMSA note template</dc:title>
  <dc:creator>Patrizia MARRELLA</dc:creator>
  <dc:description>Covers standard, ED, HoD, HoU and letter-headed paper.</dc:description>
  <cp:lastModifiedBy>Patrizia MARRELLA</cp:lastModifiedBy>
  <cp:revision>2</cp:revision>
  <cp:lastPrinted>2005-12-01T16:58:00Z</cp:lastPrinted>
  <dcterms:created xsi:type="dcterms:W3CDTF">2014-12-04T16:11:00Z</dcterms:created>
  <dcterms:modified xsi:type="dcterms:W3CDTF">2014-12-04T16:11:00Z</dcterms:modified>
</cp:coreProperties>
</file>